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3E8" w:rsidRDefault="002643E8" w:rsidP="002643E8">
      <w:pPr>
        <w:spacing w:after="0" w:line="180" w:lineRule="atLeast"/>
        <w:jc w:val="center"/>
        <w:rPr>
          <w:sz w:val="96"/>
          <w:szCs w:val="96"/>
        </w:rPr>
      </w:pPr>
    </w:p>
    <w:p w:rsidR="00176049" w:rsidRPr="00176049" w:rsidRDefault="00176049" w:rsidP="00176049">
      <w:pPr>
        <w:spacing w:after="0" w:line="180" w:lineRule="atLeast"/>
        <w:jc w:val="right"/>
        <w:rPr>
          <w:sz w:val="24"/>
          <w:szCs w:val="24"/>
        </w:rPr>
      </w:pPr>
      <w:r w:rsidRPr="00176049">
        <w:rPr>
          <w:sz w:val="24"/>
          <w:szCs w:val="24"/>
        </w:rPr>
        <w:t>V Brně dne 14. srpna 2014</w:t>
      </w:r>
    </w:p>
    <w:p w:rsidR="00176049" w:rsidRPr="00176049" w:rsidRDefault="00176049" w:rsidP="00176049">
      <w:pPr>
        <w:spacing w:after="0" w:line="180" w:lineRule="atLeast"/>
        <w:jc w:val="right"/>
        <w:rPr>
          <w:sz w:val="24"/>
          <w:szCs w:val="24"/>
        </w:rPr>
      </w:pPr>
      <w:proofErr w:type="gramStart"/>
      <w:r w:rsidRPr="00176049">
        <w:rPr>
          <w:sz w:val="24"/>
          <w:szCs w:val="24"/>
        </w:rPr>
        <w:t>č.j.</w:t>
      </w:r>
      <w:proofErr w:type="gramEnd"/>
      <w:r w:rsidRPr="00176049">
        <w:rPr>
          <w:sz w:val="24"/>
          <w:szCs w:val="24"/>
        </w:rPr>
        <w:t xml:space="preserve"> 114 </w:t>
      </w:r>
      <w:r w:rsidR="00CA76BF">
        <w:rPr>
          <w:sz w:val="24"/>
          <w:szCs w:val="24"/>
        </w:rPr>
        <w:t>438</w:t>
      </w:r>
      <w:r w:rsidRPr="00176049">
        <w:rPr>
          <w:sz w:val="24"/>
          <w:szCs w:val="24"/>
        </w:rPr>
        <w:t>/</w:t>
      </w:r>
      <w:r>
        <w:rPr>
          <w:sz w:val="24"/>
          <w:szCs w:val="24"/>
        </w:rPr>
        <w:t>2014</w:t>
      </w:r>
    </w:p>
    <w:p w:rsidR="002643E8" w:rsidRDefault="002643E8" w:rsidP="002643E8">
      <w:pPr>
        <w:spacing w:after="0" w:line="180" w:lineRule="atLeast"/>
        <w:jc w:val="center"/>
        <w:rPr>
          <w:sz w:val="96"/>
          <w:szCs w:val="96"/>
        </w:rPr>
      </w:pPr>
    </w:p>
    <w:p w:rsidR="002643E8" w:rsidRDefault="002643E8" w:rsidP="002643E8">
      <w:pPr>
        <w:spacing w:after="0" w:line="180" w:lineRule="atLeast"/>
        <w:jc w:val="center"/>
        <w:rPr>
          <w:sz w:val="96"/>
          <w:szCs w:val="96"/>
        </w:rPr>
      </w:pPr>
    </w:p>
    <w:p w:rsidR="002643E8" w:rsidRDefault="002643E8" w:rsidP="002643E8">
      <w:pPr>
        <w:spacing w:after="0" w:line="180" w:lineRule="atLeast"/>
        <w:jc w:val="center"/>
        <w:rPr>
          <w:sz w:val="96"/>
          <w:szCs w:val="96"/>
        </w:rPr>
      </w:pPr>
    </w:p>
    <w:p w:rsidR="002643E8" w:rsidRPr="002643E8" w:rsidRDefault="002643E8" w:rsidP="002643E8">
      <w:pPr>
        <w:spacing w:after="0" w:line="180" w:lineRule="atLeast"/>
        <w:jc w:val="center"/>
        <w:rPr>
          <w:sz w:val="96"/>
          <w:szCs w:val="96"/>
        </w:rPr>
      </w:pPr>
      <w:r>
        <w:rPr>
          <w:sz w:val="96"/>
          <w:szCs w:val="96"/>
        </w:rPr>
        <w:t>Kolejní řád</w:t>
      </w:r>
    </w:p>
    <w:p w:rsidR="002643E8" w:rsidRDefault="002643E8" w:rsidP="00D76981">
      <w:pPr>
        <w:spacing w:after="0" w:line="180" w:lineRule="atLeast"/>
      </w:pPr>
    </w:p>
    <w:p w:rsidR="002643E8" w:rsidRDefault="002643E8" w:rsidP="00D76981">
      <w:pPr>
        <w:spacing w:after="0" w:line="180" w:lineRule="atLeast"/>
      </w:pPr>
    </w:p>
    <w:p w:rsidR="002643E8" w:rsidRDefault="002643E8" w:rsidP="00D76981">
      <w:pPr>
        <w:spacing w:after="0" w:line="180" w:lineRule="atLeast"/>
      </w:pPr>
    </w:p>
    <w:p w:rsidR="002643E8" w:rsidRDefault="002643E8" w:rsidP="00D76981">
      <w:pPr>
        <w:spacing w:after="0" w:line="180" w:lineRule="atLeast"/>
      </w:pPr>
    </w:p>
    <w:p w:rsidR="002643E8" w:rsidRDefault="002643E8" w:rsidP="00D76981">
      <w:pPr>
        <w:spacing w:after="0" w:line="180" w:lineRule="atLeast"/>
      </w:pPr>
    </w:p>
    <w:p w:rsidR="002643E8" w:rsidRDefault="002643E8" w:rsidP="00D76981">
      <w:pPr>
        <w:spacing w:after="0" w:line="180" w:lineRule="atLeast"/>
      </w:pPr>
    </w:p>
    <w:p w:rsidR="002643E8" w:rsidRDefault="002643E8" w:rsidP="00D76981">
      <w:pPr>
        <w:spacing w:after="0" w:line="180" w:lineRule="atLeast"/>
      </w:pPr>
    </w:p>
    <w:p w:rsidR="002643E8" w:rsidRDefault="002643E8" w:rsidP="00D76981">
      <w:pPr>
        <w:spacing w:after="0" w:line="180" w:lineRule="atLeast"/>
      </w:pPr>
    </w:p>
    <w:p w:rsidR="002643E8" w:rsidRDefault="002643E8" w:rsidP="00D76981">
      <w:pPr>
        <w:spacing w:after="0" w:line="180" w:lineRule="atLeast"/>
      </w:pPr>
    </w:p>
    <w:p w:rsidR="002643E8" w:rsidRDefault="002643E8" w:rsidP="00D76981">
      <w:pPr>
        <w:spacing w:after="0" w:line="180" w:lineRule="atLeast"/>
      </w:pPr>
    </w:p>
    <w:p w:rsidR="002643E8" w:rsidRDefault="002643E8" w:rsidP="00D76981">
      <w:pPr>
        <w:spacing w:after="0" w:line="180" w:lineRule="atLeast"/>
      </w:pPr>
    </w:p>
    <w:p w:rsidR="002643E8" w:rsidRDefault="002643E8" w:rsidP="00D76981">
      <w:pPr>
        <w:spacing w:after="0" w:line="180" w:lineRule="atLeast"/>
      </w:pPr>
    </w:p>
    <w:p w:rsidR="002643E8" w:rsidRDefault="002643E8" w:rsidP="00D76981">
      <w:pPr>
        <w:spacing w:after="0" w:line="180" w:lineRule="atLeast"/>
      </w:pPr>
    </w:p>
    <w:p w:rsidR="002643E8" w:rsidRDefault="002643E8" w:rsidP="002643E8">
      <w:pPr>
        <w:spacing w:after="0" w:line="180" w:lineRule="atLeast"/>
        <w:jc w:val="center"/>
        <w:rPr>
          <w:sz w:val="36"/>
          <w:szCs w:val="36"/>
        </w:rPr>
      </w:pPr>
      <w:r>
        <w:rPr>
          <w:sz w:val="36"/>
          <w:szCs w:val="36"/>
        </w:rPr>
        <w:t>Veterinární a farmaceutická univerzita Brno</w:t>
      </w:r>
    </w:p>
    <w:p w:rsidR="002643E8" w:rsidRPr="002643E8" w:rsidRDefault="002643E8" w:rsidP="002643E8">
      <w:pPr>
        <w:spacing w:after="0" w:line="180" w:lineRule="atLeast"/>
        <w:jc w:val="center"/>
        <w:rPr>
          <w:sz w:val="36"/>
          <w:szCs w:val="36"/>
        </w:rPr>
      </w:pPr>
      <w:r>
        <w:rPr>
          <w:sz w:val="36"/>
          <w:szCs w:val="36"/>
        </w:rPr>
        <w:t xml:space="preserve">Kaunicovy studentské koleje, </w:t>
      </w:r>
      <w:r w:rsidR="00115854">
        <w:rPr>
          <w:sz w:val="36"/>
          <w:szCs w:val="36"/>
        </w:rPr>
        <w:t>K</w:t>
      </w:r>
      <w:r>
        <w:rPr>
          <w:sz w:val="36"/>
          <w:szCs w:val="36"/>
        </w:rPr>
        <w:t>rálova 45, 616 00 Brno</w:t>
      </w:r>
    </w:p>
    <w:p w:rsidR="00176049" w:rsidRDefault="00176049" w:rsidP="002643E8">
      <w:pPr>
        <w:spacing w:after="0" w:line="180" w:lineRule="atLeast"/>
        <w:jc w:val="center"/>
        <w:rPr>
          <w:sz w:val="36"/>
          <w:szCs w:val="36"/>
        </w:rPr>
      </w:pPr>
    </w:p>
    <w:p w:rsidR="00176049" w:rsidRDefault="00176049" w:rsidP="002643E8">
      <w:pPr>
        <w:spacing w:after="0" w:line="180" w:lineRule="atLeast"/>
        <w:jc w:val="center"/>
        <w:rPr>
          <w:sz w:val="36"/>
          <w:szCs w:val="36"/>
        </w:rPr>
      </w:pPr>
    </w:p>
    <w:p w:rsidR="00176049" w:rsidRPr="00176049" w:rsidRDefault="00176049" w:rsidP="002643E8">
      <w:pPr>
        <w:spacing w:after="0" w:line="180" w:lineRule="atLeast"/>
        <w:jc w:val="center"/>
        <w:rPr>
          <w:sz w:val="24"/>
          <w:szCs w:val="24"/>
        </w:rPr>
      </w:pPr>
    </w:p>
    <w:p w:rsidR="00176049" w:rsidRDefault="00176049" w:rsidP="002643E8">
      <w:pPr>
        <w:spacing w:after="0" w:line="180" w:lineRule="atLeast"/>
        <w:jc w:val="center"/>
        <w:rPr>
          <w:sz w:val="36"/>
          <w:szCs w:val="36"/>
        </w:rPr>
      </w:pPr>
    </w:p>
    <w:p w:rsidR="00176049" w:rsidRDefault="00176049" w:rsidP="002643E8">
      <w:pPr>
        <w:spacing w:after="0" w:line="180" w:lineRule="atLeast"/>
        <w:jc w:val="center"/>
        <w:rPr>
          <w:sz w:val="36"/>
          <w:szCs w:val="36"/>
        </w:rPr>
      </w:pPr>
    </w:p>
    <w:p w:rsidR="002643E8" w:rsidRPr="002643E8" w:rsidRDefault="002643E8" w:rsidP="002643E8">
      <w:pPr>
        <w:spacing w:after="0" w:line="180" w:lineRule="atLeast"/>
        <w:jc w:val="center"/>
        <w:rPr>
          <w:sz w:val="36"/>
          <w:szCs w:val="36"/>
        </w:rPr>
      </w:pPr>
      <w:r>
        <w:rPr>
          <w:sz w:val="36"/>
          <w:szCs w:val="36"/>
        </w:rPr>
        <w:t>OBSAH</w:t>
      </w:r>
    </w:p>
    <w:p w:rsidR="002643E8" w:rsidRDefault="002643E8" w:rsidP="00D76981">
      <w:pPr>
        <w:spacing w:after="0" w:line="180" w:lineRule="atLeast"/>
      </w:pPr>
    </w:p>
    <w:p w:rsidR="002643E8" w:rsidRDefault="002643E8" w:rsidP="00D76981">
      <w:pPr>
        <w:spacing w:after="0" w:line="180" w:lineRule="atLeast"/>
      </w:pPr>
    </w:p>
    <w:p w:rsidR="002643E8" w:rsidRDefault="002643E8" w:rsidP="00D76981">
      <w:pPr>
        <w:spacing w:after="0" w:line="180" w:lineRule="atLeast"/>
      </w:pPr>
    </w:p>
    <w:p w:rsidR="002643E8" w:rsidRDefault="002643E8" w:rsidP="00D76981">
      <w:pPr>
        <w:spacing w:after="0" w:line="180" w:lineRule="atLeast"/>
      </w:pPr>
    </w:p>
    <w:p w:rsidR="002643E8" w:rsidRDefault="002643E8" w:rsidP="00D76981">
      <w:pPr>
        <w:spacing w:after="0" w:line="180" w:lineRule="atLeast"/>
      </w:pPr>
    </w:p>
    <w:p w:rsidR="002643E8" w:rsidRDefault="002643E8" w:rsidP="00D76981">
      <w:pPr>
        <w:spacing w:after="0" w:line="180" w:lineRule="atLeast"/>
      </w:pPr>
    </w:p>
    <w:p w:rsidR="002643E8" w:rsidRDefault="002643E8" w:rsidP="00D76981">
      <w:pPr>
        <w:spacing w:after="0" w:line="180" w:lineRule="atLeast"/>
      </w:pPr>
    </w:p>
    <w:p w:rsidR="002643E8" w:rsidRDefault="002643E8" w:rsidP="00D76981">
      <w:pPr>
        <w:spacing w:after="0" w:line="180" w:lineRule="atLeast"/>
      </w:pPr>
    </w:p>
    <w:p w:rsidR="002643E8" w:rsidRDefault="002643E8" w:rsidP="00D76981">
      <w:pPr>
        <w:spacing w:after="0" w:line="180" w:lineRule="atLeast"/>
      </w:pPr>
    </w:p>
    <w:p w:rsidR="00A537A9" w:rsidRPr="002643E8" w:rsidRDefault="00A537A9" w:rsidP="00D76981">
      <w:pPr>
        <w:spacing w:after="0" w:line="180" w:lineRule="atLeast"/>
        <w:rPr>
          <w:sz w:val="36"/>
          <w:szCs w:val="36"/>
        </w:rPr>
      </w:pPr>
      <w:r w:rsidRPr="002643E8">
        <w:rPr>
          <w:sz w:val="36"/>
          <w:szCs w:val="36"/>
        </w:rPr>
        <w:t xml:space="preserve">Článek I </w:t>
      </w:r>
      <w:r w:rsidR="002643E8">
        <w:rPr>
          <w:sz w:val="36"/>
          <w:szCs w:val="36"/>
        </w:rPr>
        <w:tab/>
      </w:r>
      <w:r w:rsidR="002643E8">
        <w:rPr>
          <w:sz w:val="36"/>
          <w:szCs w:val="36"/>
        </w:rPr>
        <w:tab/>
      </w:r>
      <w:r w:rsidRPr="002643E8">
        <w:rPr>
          <w:sz w:val="36"/>
          <w:szCs w:val="36"/>
        </w:rPr>
        <w:t xml:space="preserve">Základní ustanovení </w:t>
      </w:r>
    </w:p>
    <w:p w:rsidR="00A537A9" w:rsidRPr="002643E8" w:rsidRDefault="00A537A9" w:rsidP="00D76981">
      <w:pPr>
        <w:spacing w:after="0" w:line="180" w:lineRule="atLeast"/>
        <w:rPr>
          <w:sz w:val="36"/>
          <w:szCs w:val="36"/>
        </w:rPr>
      </w:pPr>
      <w:r w:rsidRPr="002643E8">
        <w:rPr>
          <w:sz w:val="36"/>
          <w:szCs w:val="36"/>
        </w:rPr>
        <w:t xml:space="preserve">Článek II </w:t>
      </w:r>
      <w:r w:rsidR="002643E8">
        <w:rPr>
          <w:sz w:val="36"/>
          <w:szCs w:val="36"/>
        </w:rPr>
        <w:tab/>
      </w:r>
      <w:r w:rsidR="002643E8">
        <w:rPr>
          <w:sz w:val="36"/>
          <w:szCs w:val="36"/>
        </w:rPr>
        <w:tab/>
      </w:r>
      <w:r w:rsidRPr="002643E8">
        <w:rPr>
          <w:sz w:val="36"/>
          <w:szCs w:val="36"/>
        </w:rPr>
        <w:t xml:space="preserve">Řízení o ubytování na kolejích </w:t>
      </w:r>
    </w:p>
    <w:p w:rsidR="00A537A9" w:rsidRPr="002643E8" w:rsidRDefault="00A537A9" w:rsidP="00D76981">
      <w:pPr>
        <w:spacing w:after="0" w:line="180" w:lineRule="atLeast"/>
        <w:rPr>
          <w:sz w:val="36"/>
          <w:szCs w:val="36"/>
        </w:rPr>
      </w:pPr>
      <w:r w:rsidRPr="002643E8">
        <w:rPr>
          <w:sz w:val="36"/>
          <w:szCs w:val="36"/>
        </w:rPr>
        <w:t xml:space="preserve">Článek III </w:t>
      </w:r>
      <w:r w:rsidR="002643E8">
        <w:rPr>
          <w:sz w:val="36"/>
          <w:szCs w:val="36"/>
        </w:rPr>
        <w:tab/>
      </w:r>
      <w:r w:rsidR="002643E8">
        <w:rPr>
          <w:sz w:val="36"/>
          <w:szCs w:val="36"/>
        </w:rPr>
        <w:tab/>
      </w:r>
      <w:r w:rsidRPr="002643E8">
        <w:rPr>
          <w:sz w:val="36"/>
          <w:szCs w:val="36"/>
        </w:rPr>
        <w:t xml:space="preserve">Rozhodování o ubytování </w:t>
      </w:r>
    </w:p>
    <w:p w:rsidR="00A537A9" w:rsidRPr="002643E8" w:rsidRDefault="00A537A9" w:rsidP="00D76981">
      <w:pPr>
        <w:spacing w:after="0" w:line="180" w:lineRule="atLeast"/>
        <w:rPr>
          <w:sz w:val="36"/>
          <w:szCs w:val="36"/>
        </w:rPr>
      </w:pPr>
      <w:r w:rsidRPr="002643E8">
        <w:rPr>
          <w:sz w:val="36"/>
          <w:szCs w:val="36"/>
        </w:rPr>
        <w:t xml:space="preserve">Článek IV </w:t>
      </w:r>
      <w:r w:rsidR="002643E8">
        <w:rPr>
          <w:sz w:val="36"/>
          <w:szCs w:val="36"/>
        </w:rPr>
        <w:tab/>
      </w:r>
      <w:r w:rsidRPr="002643E8">
        <w:rPr>
          <w:sz w:val="36"/>
          <w:szCs w:val="36"/>
        </w:rPr>
        <w:t xml:space="preserve">Kolejní místo a společné prostory </w:t>
      </w:r>
    </w:p>
    <w:p w:rsidR="00A537A9" w:rsidRPr="002643E8" w:rsidRDefault="00A537A9" w:rsidP="00D76981">
      <w:pPr>
        <w:spacing w:after="0" w:line="180" w:lineRule="atLeast"/>
        <w:rPr>
          <w:sz w:val="36"/>
          <w:szCs w:val="36"/>
        </w:rPr>
      </w:pPr>
      <w:r w:rsidRPr="002643E8">
        <w:rPr>
          <w:sz w:val="36"/>
          <w:szCs w:val="36"/>
        </w:rPr>
        <w:t xml:space="preserve">Článek V </w:t>
      </w:r>
      <w:r w:rsidR="002643E8">
        <w:rPr>
          <w:sz w:val="36"/>
          <w:szCs w:val="36"/>
        </w:rPr>
        <w:tab/>
      </w:r>
      <w:r w:rsidR="002643E8">
        <w:rPr>
          <w:sz w:val="36"/>
          <w:szCs w:val="36"/>
        </w:rPr>
        <w:tab/>
      </w:r>
      <w:r w:rsidRPr="002643E8">
        <w:rPr>
          <w:sz w:val="36"/>
          <w:szCs w:val="36"/>
        </w:rPr>
        <w:t xml:space="preserve">Placení za ubytování v kolejích </w:t>
      </w:r>
    </w:p>
    <w:p w:rsidR="00A537A9" w:rsidRPr="002643E8" w:rsidRDefault="00A537A9" w:rsidP="00D76981">
      <w:pPr>
        <w:spacing w:after="0" w:line="180" w:lineRule="atLeast"/>
        <w:rPr>
          <w:sz w:val="36"/>
          <w:szCs w:val="36"/>
        </w:rPr>
      </w:pPr>
      <w:r w:rsidRPr="002643E8">
        <w:rPr>
          <w:sz w:val="36"/>
          <w:szCs w:val="36"/>
        </w:rPr>
        <w:t>Článek VI</w:t>
      </w:r>
      <w:r w:rsidR="002643E8">
        <w:rPr>
          <w:sz w:val="36"/>
          <w:szCs w:val="36"/>
        </w:rPr>
        <w:tab/>
      </w:r>
      <w:r w:rsidR="002643E8">
        <w:rPr>
          <w:sz w:val="36"/>
          <w:szCs w:val="36"/>
        </w:rPr>
        <w:tab/>
      </w:r>
      <w:r w:rsidRPr="002643E8">
        <w:rPr>
          <w:sz w:val="36"/>
          <w:szCs w:val="36"/>
        </w:rPr>
        <w:t xml:space="preserve"> Zánik ubytování </w:t>
      </w:r>
    </w:p>
    <w:p w:rsidR="00A537A9" w:rsidRPr="002643E8" w:rsidRDefault="00A537A9" w:rsidP="002643E8">
      <w:pPr>
        <w:spacing w:after="0" w:line="180" w:lineRule="atLeast"/>
        <w:ind w:left="2124" w:hanging="2124"/>
        <w:rPr>
          <w:sz w:val="36"/>
          <w:szCs w:val="36"/>
        </w:rPr>
      </w:pPr>
      <w:r w:rsidRPr="002643E8">
        <w:rPr>
          <w:sz w:val="36"/>
          <w:szCs w:val="36"/>
        </w:rPr>
        <w:t xml:space="preserve">Článek VII </w:t>
      </w:r>
      <w:r w:rsidR="002643E8">
        <w:rPr>
          <w:sz w:val="36"/>
          <w:szCs w:val="36"/>
        </w:rPr>
        <w:tab/>
      </w:r>
      <w:r w:rsidRPr="002643E8">
        <w:rPr>
          <w:sz w:val="36"/>
          <w:szCs w:val="36"/>
        </w:rPr>
        <w:t xml:space="preserve">Práva a povinnosti studenta ubytovaného v koleji </w:t>
      </w:r>
    </w:p>
    <w:p w:rsidR="00A537A9" w:rsidRPr="002643E8" w:rsidRDefault="00A537A9" w:rsidP="00D76981">
      <w:pPr>
        <w:spacing w:after="0" w:line="180" w:lineRule="atLeast"/>
        <w:rPr>
          <w:sz w:val="36"/>
          <w:szCs w:val="36"/>
        </w:rPr>
      </w:pPr>
      <w:r w:rsidRPr="002643E8">
        <w:rPr>
          <w:sz w:val="36"/>
          <w:szCs w:val="36"/>
        </w:rPr>
        <w:t xml:space="preserve">Článek VIII </w:t>
      </w:r>
      <w:r w:rsidR="002643E8">
        <w:rPr>
          <w:sz w:val="36"/>
          <w:szCs w:val="36"/>
        </w:rPr>
        <w:tab/>
      </w:r>
      <w:r w:rsidRPr="002643E8">
        <w:rPr>
          <w:sz w:val="36"/>
          <w:szCs w:val="36"/>
        </w:rPr>
        <w:t xml:space="preserve">Práva a povinnosti ředitele koleje </w:t>
      </w:r>
    </w:p>
    <w:p w:rsidR="00A537A9" w:rsidRPr="002643E8" w:rsidRDefault="00A537A9" w:rsidP="00D76981">
      <w:pPr>
        <w:spacing w:after="0" w:line="180" w:lineRule="atLeast"/>
        <w:rPr>
          <w:sz w:val="36"/>
          <w:szCs w:val="36"/>
        </w:rPr>
      </w:pPr>
      <w:r w:rsidRPr="002643E8">
        <w:rPr>
          <w:sz w:val="36"/>
          <w:szCs w:val="36"/>
        </w:rPr>
        <w:t xml:space="preserve">Článek IX </w:t>
      </w:r>
      <w:r w:rsidR="002643E8">
        <w:rPr>
          <w:sz w:val="36"/>
          <w:szCs w:val="36"/>
        </w:rPr>
        <w:tab/>
      </w:r>
      <w:r w:rsidR="00F67DFC" w:rsidRPr="002643E8">
        <w:rPr>
          <w:sz w:val="36"/>
          <w:szCs w:val="36"/>
        </w:rPr>
        <w:t xml:space="preserve">Provoz </w:t>
      </w:r>
      <w:r w:rsidRPr="002643E8">
        <w:rPr>
          <w:sz w:val="36"/>
          <w:szCs w:val="36"/>
        </w:rPr>
        <w:t xml:space="preserve">koleje </w:t>
      </w:r>
    </w:p>
    <w:p w:rsidR="00A537A9" w:rsidRPr="002643E8" w:rsidRDefault="00A537A9" w:rsidP="00D76981">
      <w:pPr>
        <w:spacing w:after="0" w:line="180" w:lineRule="atLeast"/>
        <w:rPr>
          <w:sz w:val="36"/>
          <w:szCs w:val="36"/>
        </w:rPr>
      </w:pPr>
      <w:r w:rsidRPr="002643E8">
        <w:rPr>
          <w:sz w:val="36"/>
          <w:szCs w:val="36"/>
        </w:rPr>
        <w:t xml:space="preserve">Článek X </w:t>
      </w:r>
      <w:r w:rsidR="002643E8">
        <w:rPr>
          <w:sz w:val="36"/>
          <w:szCs w:val="36"/>
        </w:rPr>
        <w:tab/>
      </w:r>
      <w:r w:rsidR="002643E8">
        <w:rPr>
          <w:sz w:val="36"/>
          <w:szCs w:val="36"/>
        </w:rPr>
        <w:tab/>
      </w:r>
      <w:r w:rsidRPr="002643E8">
        <w:rPr>
          <w:sz w:val="36"/>
          <w:szCs w:val="36"/>
        </w:rPr>
        <w:t xml:space="preserve">Účinnost </w:t>
      </w:r>
      <w:r w:rsidR="001B2126">
        <w:rPr>
          <w:sz w:val="36"/>
          <w:szCs w:val="36"/>
        </w:rPr>
        <w:t>K</w:t>
      </w:r>
      <w:r w:rsidRPr="002643E8">
        <w:rPr>
          <w:sz w:val="36"/>
          <w:szCs w:val="36"/>
        </w:rPr>
        <w:t xml:space="preserve">olejního řádu </w:t>
      </w:r>
    </w:p>
    <w:p w:rsidR="00A537A9" w:rsidRDefault="00A537A9" w:rsidP="00A537A9"/>
    <w:p w:rsidR="00A537A9" w:rsidRDefault="00A537A9" w:rsidP="00A537A9">
      <w:r>
        <w:t xml:space="preserve"> </w:t>
      </w:r>
    </w:p>
    <w:p w:rsidR="00A537A9" w:rsidRDefault="00A537A9" w:rsidP="00A537A9"/>
    <w:p w:rsidR="002643E8" w:rsidRDefault="002643E8" w:rsidP="00D76981">
      <w:pPr>
        <w:spacing w:after="0" w:line="240" w:lineRule="auto"/>
        <w:rPr>
          <w:b/>
        </w:rPr>
      </w:pPr>
    </w:p>
    <w:p w:rsidR="002643E8" w:rsidRDefault="002643E8" w:rsidP="00D76981">
      <w:pPr>
        <w:spacing w:after="0" w:line="240" w:lineRule="auto"/>
        <w:rPr>
          <w:b/>
        </w:rPr>
      </w:pPr>
    </w:p>
    <w:p w:rsidR="002643E8" w:rsidRDefault="002643E8" w:rsidP="00D76981">
      <w:pPr>
        <w:spacing w:after="0" w:line="240" w:lineRule="auto"/>
        <w:rPr>
          <w:b/>
        </w:rPr>
      </w:pPr>
    </w:p>
    <w:p w:rsidR="002643E8" w:rsidRDefault="002643E8" w:rsidP="00D76981">
      <w:pPr>
        <w:spacing w:after="0" w:line="240" w:lineRule="auto"/>
        <w:rPr>
          <w:b/>
        </w:rPr>
      </w:pPr>
    </w:p>
    <w:p w:rsidR="002643E8" w:rsidRDefault="002643E8" w:rsidP="00D76981">
      <w:pPr>
        <w:spacing w:after="0" w:line="240" w:lineRule="auto"/>
        <w:rPr>
          <w:b/>
        </w:rPr>
      </w:pPr>
    </w:p>
    <w:p w:rsidR="002643E8" w:rsidRDefault="002643E8" w:rsidP="00D76981">
      <w:pPr>
        <w:spacing w:after="0" w:line="240" w:lineRule="auto"/>
        <w:rPr>
          <w:b/>
        </w:rPr>
      </w:pPr>
    </w:p>
    <w:p w:rsidR="002643E8" w:rsidRDefault="002643E8" w:rsidP="00D76981">
      <w:pPr>
        <w:spacing w:after="0" w:line="240" w:lineRule="auto"/>
        <w:rPr>
          <w:b/>
        </w:rPr>
      </w:pPr>
    </w:p>
    <w:p w:rsidR="002643E8" w:rsidRDefault="002643E8" w:rsidP="00D76981">
      <w:pPr>
        <w:spacing w:after="0" w:line="240" w:lineRule="auto"/>
        <w:rPr>
          <w:b/>
        </w:rPr>
      </w:pPr>
    </w:p>
    <w:p w:rsidR="002643E8" w:rsidRDefault="002643E8" w:rsidP="00D76981">
      <w:pPr>
        <w:spacing w:after="0" w:line="240" w:lineRule="auto"/>
        <w:rPr>
          <w:b/>
        </w:rPr>
      </w:pPr>
    </w:p>
    <w:p w:rsidR="002643E8" w:rsidRDefault="002643E8" w:rsidP="00D76981">
      <w:pPr>
        <w:spacing w:after="0" w:line="240" w:lineRule="auto"/>
        <w:rPr>
          <w:b/>
        </w:rPr>
      </w:pPr>
    </w:p>
    <w:p w:rsidR="002643E8" w:rsidRDefault="002643E8" w:rsidP="00D76981">
      <w:pPr>
        <w:spacing w:after="0" w:line="240" w:lineRule="auto"/>
        <w:rPr>
          <w:b/>
        </w:rPr>
      </w:pPr>
    </w:p>
    <w:p w:rsidR="002643E8" w:rsidRDefault="002643E8" w:rsidP="00D76981">
      <w:pPr>
        <w:spacing w:after="0" w:line="240" w:lineRule="auto"/>
        <w:rPr>
          <w:b/>
        </w:rPr>
      </w:pPr>
    </w:p>
    <w:p w:rsidR="002643E8" w:rsidRDefault="002643E8" w:rsidP="00D76981">
      <w:pPr>
        <w:spacing w:after="0" w:line="240" w:lineRule="auto"/>
        <w:rPr>
          <w:b/>
        </w:rPr>
      </w:pPr>
    </w:p>
    <w:p w:rsidR="00A537A9" w:rsidRPr="0063417F" w:rsidRDefault="00A537A9" w:rsidP="002643E8">
      <w:pPr>
        <w:spacing w:after="0" w:line="240" w:lineRule="auto"/>
        <w:ind w:left="284"/>
        <w:jc w:val="center"/>
        <w:rPr>
          <w:b/>
          <w:sz w:val="28"/>
          <w:szCs w:val="28"/>
        </w:rPr>
      </w:pPr>
      <w:r w:rsidRPr="0063417F">
        <w:rPr>
          <w:b/>
          <w:sz w:val="28"/>
          <w:szCs w:val="28"/>
        </w:rPr>
        <w:t>Článek I</w:t>
      </w:r>
    </w:p>
    <w:p w:rsidR="00A537A9" w:rsidRPr="002643E8" w:rsidRDefault="00A537A9" w:rsidP="002643E8">
      <w:pPr>
        <w:spacing w:after="0" w:line="240" w:lineRule="auto"/>
        <w:jc w:val="center"/>
        <w:rPr>
          <w:b/>
          <w:sz w:val="36"/>
          <w:szCs w:val="36"/>
        </w:rPr>
      </w:pPr>
      <w:r w:rsidRPr="002643E8">
        <w:rPr>
          <w:b/>
          <w:sz w:val="36"/>
          <w:szCs w:val="36"/>
        </w:rPr>
        <w:t>Základní ustanovení</w:t>
      </w:r>
    </w:p>
    <w:p w:rsidR="00D76981" w:rsidRDefault="00D76981" w:rsidP="00C85855">
      <w:pPr>
        <w:spacing w:line="240" w:lineRule="auto"/>
      </w:pPr>
    </w:p>
    <w:p w:rsidR="00A537A9" w:rsidRDefault="00A537A9" w:rsidP="00CD1BC7">
      <w:pPr>
        <w:spacing w:after="0" w:line="240" w:lineRule="auto"/>
        <w:ind w:left="284" w:hanging="284"/>
        <w:jc w:val="both"/>
      </w:pPr>
      <w:r>
        <w:t xml:space="preserve">1. </w:t>
      </w:r>
      <w:r w:rsidR="00CD1BC7">
        <w:tab/>
      </w:r>
      <w:r>
        <w:t xml:space="preserve">Kaunicovy studentské koleje (dále jen „koleje“) jsou součástí Veterinární a farmaceutické univerzity Brno (dále jen „VFU“). </w:t>
      </w:r>
    </w:p>
    <w:p w:rsidR="00CD1BC7" w:rsidRDefault="00CD1BC7" w:rsidP="00CD1BC7">
      <w:pPr>
        <w:spacing w:after="0" w:line="240" w:lineRule="auto"/>
        <w:ind w:left="284" w:hanging="284"/>
        <w:jc w:val="both"/>
      </w:pPr>
    </w:p>
    <w:p w:rsidR="00A537A9" w:rsidRDefault="00A537A9" w:rsidP="00CD1BC7">
      <w:pPr>
        <w:spacing w:after="0" w:line="240" w:lineRule="auto"/>
        <w:ind w:left="284" w:hanging="284"/>
        <w:jc w:val="both"/>
      </w:pPr>
      <w:r>
        <w:t xml:space="preserve">2. </w:t>
      </w:r>
      <w:r w:rsidR="00CD1BC7">
        <w:tab/>
      </w:r>
      <w:r>
        <w:t xml:space="preserve">Činnost, provoz a řízení koleje je upraveno Statutem VFU, Organizačním řádem VFU a Organizačním řádem koleje. </w:t>
      </w:r>
    </w:p>
    <w:p w:rsidR="00CD1BC7" w:rsidRDefault="00CD1BC7" w:rsidP="00CD1BC7">
      <w:pPr>
        <w:spacing w:after="0" w:line="240" w:lineRule="auto"/>
        <w:ind w:left="284" w:hanging="284"/>
        <w:jc w:val="both"/>
      </w:pPr>
    </w:p>
    <w:p w:rsidR="00A537A9" w:rsidRDefault="00A537A9" w:rsidP="00CD1BC7">
      <w:pPr>
        <w:spacing w:after="0" w:line="240" w:lineRule="auto"/>
        <w:ind w:left="284" w:hanging="284"/>
        <w:jc w:val="both"/>
      </w:pPr>
      <w:r>
        <w:t>3.</w:t>
      </w:r>
      <w:r w:rsidR="00CD1BC7">
        <w:tab/>
      </w:r>
      <w:r>
        <w:t xml:space="preserve"> Ubytování v koleji je upraveno ubytovací smlouvou, tímto </w:t>
      </w:r>
      <w:r w:rsidR="001F61C3">
        <w:t>Kolejním řádem, P</w:t>
      </w:r>
      <w:r>
        <w:t xml:space="preserve">rovozním řádem </w:t>
      </w:r>
      <w:r w:rsidR="0041501E">
        <w:t>a O</w:t>
      </w:r>
      <w:r>
        <w:t>bčanským zákoníkem, zejména</w:t>
      </w:r>
      <w:r w:rsidR="000D4126">
        <w:t xml:space="preserve"> </w:t>
      </w:r>
      <w:r w:rsidR="00CF6D75">
        <w:t>ustanoveními § 2326</w:t>
      </w:r>
      <w:r w:rsidR="000D4126">
        <w:t xml:space="preserve"> </w:t>
      </w:r>
      <w:r w:rsidR="00CF6D75">
        <w:t xml:space="preserve">až </w:t>
      </w:r>
      <w:r w:rsidR="000D4126">
        <w:t xml:space="preserve">2331 zákona č. 89/2012 Sb., </w:t>
      </w:r>
      <w:r w:rsidR="0041501E">
        <w:t>O</w:t>
      </w:r>
      <w:r w:rsidR="000D4126">
        <w:t>bčanský zákoník, v platném znění,</w:t>
      </w:r>
      <w:r>
        <w:t xml:space="preserve"> a českým právním řádem. </w:t>
      </w:r>
    </w:p>
    <w:p w:rsidR="00A537A9" w:rsidRPr="00C85855" w:rsidRDefault="00A537A9" w:rsidP="00C85855">
      <w:pPr>
        <w:spacing w:after="0" w:line="240" w:lineRule="auto"/>
        <w:rPr>
          <w:b/>
        </w:rPr>
      </w:pPr>
    </w:p>
    <w:p w:rsidR="00D76981" w:rsidRDefault="00D76981" w:rsidP="00D76981">
      <w:pPr>
        <w:spacing w:after="0"/>
        <w:rPr>
          <w:b/>
        </w:rPr>
      </w:pPr>
    </w:p>
    <w:p w:rsidR="00A537A9" w:rsidRPr="0063417F" w:rsidRDefault="00A537A9" w:rsidP="00CD1BC7">
      <w:pPr>
        <w:spacing w:after="0"/>
        <w:jc w:val="center"/>
        <w:rPr>
          <w:b/>
          <w:sz w:val="28"/>
          <w:szCs w:val="28"/>
        </w:rPr>
      </w:pPr>
      <w:r w:rsidRPr="0063417F">
        <w:rPr>
          <w:b/>
          <w:sz w:val="28"/>
          <w:szCs w:val="28"/>
        </w:rPr>
        <w:t>Článek II</w:t>
      </w:r>
    </w:p>
    <w:p w:rsidR="00A537A9" w:rsidRPr="00CD1BC7" w:rsidRDefault="00A537A9" w:rsidP="00CD1BC7">
      <w:pPr>
        <w:spacing w:after="0"/>
        <w:jc w:val="center"/>
        <w:rPr>
          <w:b/>
          <w:sz w:val="36"/>
          <w:szCs w:val="36"/>
        </w:rPr>
      </w:pPr>
      <w:r w:rsidRPr="00CD1BC7">
        <w:rPr>
          <w:b/>
          <w:sz w:val="36"/>
          <w:szCs w:val="36"/>
        </w:rPr>
        <w:t>Řízení o ubytování na kolejích</w:t>
      </w:r>
    </w:p>
    <w:p w:rsidR="00D76981" w:rsidRDefault="00D76981" w:rsidP="00A537A9"/>
    <w:p w:rsidR="00C85855" w:rsidRDefault="00A537A9" w:rsidP="00CD1BC7">
      <w:pPr>
        <w:pStyle w:val="Odstavecseseznamem"/>
        <w:numPr>
          <w:ilvl w:val="0"/>
          <w:numId w:val="3"/>
        </w:numPr>
        <w:ind w:left="284" w:hanging="284"/>
        <w:jc w:val="both"/>
      </w:pPr>
      <w:r>
        <w:t xml:space="preserve">Rektor VFU zřizuje pro řešení problematiky ubytování na kolejích svůj poradní orgán: Kolejní komisi VFU. </w:t>
      </w:r>
    </w:p>
    <w:p w:rsidR="00A537A9" w:rsidRDefault="00A537A9" w:rsidP="00CD1BC7">
      <w:pPr>
        <w:spacing w:after="0"/>
        <w:ind w:firstLine="284"/>
        <w:jc w:val="both"/>
      </w:pPr>
      <w:r>
        <w:t xml:space="preserve">Komisi tvoří prorektor pro vzdělávání (dále jen „prorektor“) a </w:t>
      </w:r>
      <w:r w:rsidR="00115854">
        <w:t>ředitel koleje</w:t>
      </w:r>
      <w:r>
        <w:t xml:space="preserve">. </w:t>
      </w:r>
    </w:p>
    <w:p w:rsidR="00A537A9" w:rsidRDefault="00A537A9" w:rsidP="00CD1BC7">
      <w:pPr>
        <w:spacing w:after="0"/>
        <w:ind w:firstLine="284"/>
        <w:jc w:val="both"/>
      </w:pPr>
      <w:r>
        <w:t xml:space="preserve">Komise řeší zásadní otázky, týkající se ubytovaných studentů. </w:t>
      </w:r>
    </w:p>
    <w:p w:rsidR="00A537A9" w:rsidRDefault="00A537A9" w:rsidP="00CD1BC7">
      <w:pPr>
        <w:spacing w:after="0"/>
        <w:ind w:firstLine="284"/>
        <w:jc w:val="both"/>
      </w:pPr>
      <w:r>
        <w:t xml:space="preserve">Mimo jiné: </w:t>
      </w:r>
    </w:p>
    <w:p w:rsidR="00C85855" w:rsidRDefault="00A537A9" w:rsidP="00CD1BC7">
      <w:pPr>
        <w:spacing w:after="0"/>
        <w:ind w:firstLine="284"/>
        <w:jc w:val="both"/>
      </w:pPr>
      <w:r>
        <w:t xml:space="preserve">- stanovení celouniverzitních kriterií pro přidělování míst žadatelům o ubytování </w:t>
      </w:r>
    </w:p>
    <w:p w:rsidR="00A537A9" w:rsidRDefault="00A537A9" w:rsidP="00CD1BC7">
      <w:pPr>
        <w:spacing w:after="0"/>
        <w:ind w:firstLine="284"/>
        <w:jc w:val="both"/>
      </w:pPr>
      <w:r>
        <w:t xml:space="preserve">- schválení harmonogramu ubytování. </w:t>
      </w:r>
    </w:p>
    <w:p w:rsidR="00C85855" w:rsidRDefault="00C85855" w:rsidP="00A537A9"/>
    <w:p w:rsidR="00A537A9" w:rsidRPr="0063417F" w:rsidRDefault="00A537A9" w:rsidP="00CD1BC7">
      <w:pPr>
        <w:spacing w:after="0"/>
        <w:jc w:val="center"/>
        <w:rPr>
          <w:b/>
          <w:sz w:val="28"/>
          <w:szCs w:val="28"/>
        </w:rPr>
      </w:pPr>
      <w:r w:rsidRPr="0063417F">
        <w:rPr>
          <w:b/>
          <w:sz w:val="28"/>
          <w:szCs w:val="28"/>
        </w:rPr>
        <w:t>Článek III</w:t>
      </w:r>
    </w:p>
    <w:p w:rsidR="00A537A9" w:rsidRPr="00CD1BC7" w:rsidRDefault="00A537A9" w:rsidP="00CD1BC7">
      <w:pPr>
        <w:spacing w:after="0"/>
        <w:jc w:val="center"/>
        <w:rPr>
          <w:b/>
          <w:sz w:val="36"/>
          <w:szCs w:val="36"/>
        </w:rPr>
      </w:pPr>
      <w:r w:rsidRPr="00CD1BC7">
        <w:rPr>
          <w:b/>
          <w:sz w:val="36"/>
          <w:szCs w:val="36"/>
        </w:rPr>
        <w:t>Rozhodování o ubytování</w:t>
      </w:r>
    </w:p>
    <w:p w:rsidR="00D76981" w:rsidRDefault="00D76981" w:rsidP="00D76981">
      <w:pPr>
        <w:spacing w:after="0"/>
      </w:pPr>
    </w:p>
    <w:p w:rsidR="00A537A9" w:rsidRDefault="00A537A9" w:rsidP="00CD1BC7">
      <w:pPr>
        <w:spacing w:after="0"/>
        <w:ind w:left="284" w:hanging="284"/>
        <w:jc w:val="both"/>
      </w:pPr>
      <w:r>
        <w:t xml:space="preserve">1. </w:t>
      </w:r>
      <w:r w:rsidR="00CD1BC7">
        <w:tab/>
      </w:r>
      <w:r>
        <w:t xml:space="preserve">Na ubytování v koleji není právní nárok. </w:t>
      </w:r>
    </w:p>
    <w:p w:rsidR="0041501E" w:rsidRDefault="0041501E" w:rsidP="00CD1BC7">
      <w:pPr>
        <w:spacing w:after="0"/>
        <w:ind w:left="284" w:hanging="284"/>
        <w:jc w:val="both"/>
      </w:pPr>
    </w:p>
    <w:p w:rsidR="00A537A9" w:rsidRDefault="00A537A9" w:rsidP="00CD1BC7">
      <w:pPr>
        <w:spacing w:after="0"/>
        <w:ind w:left="284" w:hanging="284"/>
        <w:jc w:val="both"/>
      </w:pPr>
      <w:r>
        <w:t xml:space="preserve">2. </w:t>
      </w:r>
      <w:r w:rsidR="00CD1BC7">
        <w:tab/>
      </w:r>
      <w:r>
        <w:t>Krit</w:t>
      </w:r>
      <w:r w:rsidR="00115854">
        <w:t>é</w:t>
      </w:r>
      <w:r>
        <w:t xml:space="preserve">ria pro ubytování v koleji stanoví Kolejní komise VFU a vedení koleje je zveřejní na </w:t>
      </w:r>
      <w:bookmarkStart w:id="0" w:name="_GoBack"/>
      <w:r>
        <w:t>úřední</w:t>
      </w:r>
      <w:bookmarkEnd w:id="0"/>
      <w:r>
        <w:t xml:space="preserve"> desce</w:t>
      </w:r>
      <w:r w:rsidR="00115854">
        <w:t xml:space="preserve"> kolejí</w:t>
      </w:r>
      <w:r>
        <w:t xml:space="preserve">, příp. i jiným vhodným způsobem. </w:t>
      </w:r>
    </w:p>
    <w:p w:rsidR="0041501E" w:rsidRDefault="0041501E" w:rsidP="00CD1BC7">
      <w:pPr>
        <w:spacing w:after="0"/>
        <w:ind w:left="284" w:hanging="284"/>
        <w:jc w:val="both"/>
      </w:pPr>
    </w:p>
    <w:p w:rsidR="00A537A9" w:rsidRDefault="00A537A9" w:rsidP="00CD1BC7">
      <w:pPr>
        <w:spacing w:after="0"/>
        <w:ind w:left="284" w:hanging="284"/>
        <w:jc w:val="both"/>
      </w:pPr>
      <w:r>
        <w:lastRenderedPageBreak/>
        <w:t xml:space="preserve">3. </w:t>
      </w:r>
      <w:r w:rsidR="00CD1BC7">
        <w:tab/>
      </w:r>
      <w:r>
        <w:t xml:space="preserve">Ubytování v koleji může být poskytnuto studentům pouze na základě jejich žádosti o ubytování, </w:t>
      </w:r>
      <w:r w:rsidR="0041501E">
        <w:t>která se podává elektronickou cestou v programu ISKaM</w:t>
      </w:r>
      <w:r w:rsidR="00115854">
        <w:t>, v termínu stanoveném ředitelem</w:t>
      </w:r>
      <w:r>
        <w:t xml:space="preserve"> kolejí. </w:t>
      </w:r>
    </w:p>
    <w:p w:rsidR="0041501E" w:rsidRDefault="0041501E" w:rsidP="00CD1BC7">
      <w:pPr>
        <w:spacing w:after="0"/>
        <w:ind w:left="284" w:hanging="284"/>
        <w:jc w:val="both"/>
      </w:pPr>
    </w:p>
    <w:p w:rsidR="00C85855" w:rsidRDefault="00A537A9" w:rsidP="00CD1BC7">
      <w:pPr>
        <w:spacing w:after="0"/>
        <w:ind w:left="284" w:hanging="284"/>
        <w:jc w:val="both"/>
      </w:pPr>
      <w:r>
        <w:t xml:space="preserve">4. </w:t>
      </w:r>
      <w:r w:rsidR="00CD1BC7">
        <w:tab/>
      </w:r>
      <w:r>
        <w:t>Útvar ubytování zpracuje podané žádosti o ubytování, podle stanovených kriterií sestaví pořadník žadatelů a jmenný seznam žadatelů, se kterými se zavazuje uzavřít smlouvu o ubytování. Seznam všech žadatelů, tj. těch, se kterými se zavazuje uzavřít smlouvy o ubytování i ostatních, zveřejní na úřední desce</w:t>
      </w:r>
      <w:r w:rsidR="00394DEE">
        <w:t xml:space="preserve"> kolejí</w:t>
      </w:r>
      <w:r>
        <w:t xml:space="preserve">, popř. i jiným vhodným způsobem. </w:t>
      </w:r>
    </w:p>
    <w:p w:rsidR="00C85855" w:rsidRDefault="00A537A9" w:rsidP="00CD1BC7">
      <w:pPr>
        <w:spacing w:after="0"/>
        <w:ind w:left="284"/>
        <w:jc w:val="both"/>
      </w:pPr>
      <w:r>
        <w:t xml:space="preserve">Studenty nově přijaté ke studiu informuje dopisem na adresu uvedenou v žádosti o ubytování. </w:t>
      </w:r>
    </w:p>
    <w:p w:rsidR="00D76981" w:rsidRDefault="00D76981" w:rsidP="00D76981">
      <w:pPr>
        <w:spacing w:after="0"/>
      </w:pPr>
    </w:p>
    <w:p w:rsidR="00A537A9" w:rsidRDefault="00A537A9" w:rsidP="00CD1BC7">
      <w:pPr>
        <w:spacing w:after="0"/>
        <w:ind w:left="284" w:hanging="284"/>
        <w:jc w:val="both"/>
      </w:pPr>
      <w:r>
        <w:t xml:space="preserve">5. </w:t>
      </w:r>
      <w:r w:rsidR="00CD1BC7">
        <w:tab/>
      </w:r>
      <w:r>
        <w:t>Žadatelé o ubytování, kterým nebylo přislíbeno uzavření smlouvy o ubytování, mohou v určeném termínu po zveřejnění informace na úřední desce</w:t>
      </w:r>
      <w:r w:rsidR="00394DEE">
        <w:t xml:space="preserve"> kolejí</w:t>
      </w:r>
      <w:r>
        <w:t xml:space="preserve"> nebo od obdržení písemné informace, požádat písemně </w:t>
      </w:r>
      <w:r w:rsidR="00115854">
        <w:t xml:space="preserve">cestou </w:t>
      </w:r>
      <w:r>
        <w:t>ředitel</w:t>
      </w:r>
      <w:r w:rsidR="00115854">
        <w:t>e</w:t>
      </w:r>
      <w:r>
        <w:t xml:space="preserve"> kolejí o přezkoumání zamítavého stanoviska. </w:t>
      </w:r>
      <w:r w:rsidR="00115854">
        <w:t>Kolejní komise VFU</w:t>
      </w:r>
      <w:r>
        <w:t xml:space="preserve"> důvody uvedené v žádosti o přezkoumání posoudí a do třiceti dnů od převzetí žádosti sdělí žadateli písemně své stanovisko. Stanovisko je ve věci konečné. </w:t>
      </w:r>
    </w:p>
    <w:p w:rsidR="00D76981" w:rsidRDefault="00D76981" w:rsidP="00CD1BC7">
      <w:pPr>
        <w:spacing w:after="0"/>
        <w:jc w:val="both"/>
      </w:pPr>
    </w:p>
    <w:p w:rsidR="00A537A9" w:rsidRDefault="00A537A9" w:rsidP="00CD1BC7">
      <w:pPr>
        <w:spacing w:after="0"/>
        <w:ind w:left="284" w:hanging="284"/>
        <w:jc w:val="both"/>
      </w:pPr>
      <w:r>
        <w:t xml:space="preserve">6. </w:t>
      </w:r>
      <w:r w:rsidR="00CD1BC7">
        <w:tab/>
      </w:r>
      <w:r>
        <w:t xml:space="preserve">Závazkem uzavřít smlouvu o ubytování nevzniká nárok na konkrétní ubytovací (kolejní) místo. Ubytovací smlouva bude uzavřena se studentem na konkrétní místo  uvedené v žádosti pouze tehdy, pokud to dovolí provozní lůžková kapacita. Během ubytování může být na základě odůvodněných potřeb provozu koleje kolejní místo změněno. </w:t>
      </w:r>
    </w:p>
    <w:p w:rsidR="00D76981" w:rsidRDefault="00D76981" w:rsidP="00CD1BC7">
      <w:pPr>
        <w:spacing w:after="0"/>
        <w:jc w:val="both"/>
      </w:pPr>
    </w:p>
    <w:p w:rsidR="00A537A9" w:rsidRDefault="00A537A9" w:rsidP="00CD1BC7">
      <w:pPr>
        <w:spacing w:after="0"/>
        <w:ind w:left="284" w:hanging="284"/>
        <w:jc w:val="both"/>
      </w:pPr>
      <w:r>
        <w:t xml:space="preserve">7. </w:t>
      </w:r>
      <w:r w:rsidR="00CD1BC7">
        <w:tab/>
      </w:r>
      <w:r>
        <w:t>Smlouvu o ubytová</w:t>
      </w:r>
      <w:r w:rsidR="00115854">
        <w:t>ní uzavírá se studentem ředitel</w:t>
      </w:r>
      <w:r>
        <w:t xml:space="preserve"> koleje (dále rovněž „ubytovatel“) při převzetí kolejního místa. </w:t>
      </w:r>
    </w:p>
    <w:p w:rsidR="00D76981" w:rsidRDefault="00D76981" w:rsidP="00CD1BC7">
      <w:pPr>
        <w:spacing w:after="0"/>
        <w:jc w:val="both"/>
      </w:pPr>
    </w:p>
    <w:p w:rsidR="00A537A9" w:rsidRDefault="00A537A9" w:rsidP="00CD1BC7">
      <w:pPr>
        <w:spacing w:after="0"/>
        <w:ind w:left="284" w:hanging="284"/>
        <w:jc w:val="both"/>
      </w:pPr>
      <w:r>
        <w:t xml:space="preserve">8. </w:t>
      </w:r>
      <w:r w:rsidR="00CD1BC7">
        <w:tab/>
      </w:r>
      <w:r>
        <w:t xml:space="preserve">Smlouva o ubytování se uzavírá na studijní měsíce akademického roku (dobu výuky a zkouškové období) podle časového plánu výuky na jednotlivých fakultách. Pokud to lůžková kapacita a provozní podmínky dovolují, může být student ubytován v koleji i po ostatní dobu kalendářního roku. </w:t>
      </w:r>
    </w:p>
    <w:p w:rsidR="00D76981" w:rsidRDefault="00D76981" w:rsidP="00CD1BC7">
      <w:pPr>
        <w:spacing w:after="0"/>
        <w:jc w:val="both"/>
      </w:pPr>
    </w:p>
    <w:p w:rsidR="00A537A9" w:rsidRDefault="00A537A9" w:rsidP="00CD1BC7">
      <w:pPr>
        <w:spacing w:after="0"/>
        <w:ind w:left="284" w:hanging="284"/>
        <w:jc w:val="both"/>
      </w:pPr>
      <w:r>
        <w:t xml:space="preserve">9. </w:t>
      </w:r>
      <w:r w:rsidR="00CD1BC7">
        <w:tab/>
      </w:r>
      <w:r>
        <w:t xml:space="preserve">Závazek uzavřít se studentem smlouvu o ubytování zaniká, neuzavře-li student smlouvu o ubytování do termínu stanoveného nástupu do koleje a vážné důvody své nepřítomnosti (nečinnosti) písemně do tohoto termínu nesdělí vedení koleje. </w:t>
      </w:r>
    </w:p>
    <w:p w:rsidR="00D76981" w:rsidRDefault="00D76981" w:rsidP="00CD1BC7">
      <w:pPr>
        <w:spacing w:after="0"/>
        <w:jc w:val="both"/>
      </w:pPr>
    </w:p>
    <w:p w:rsidR="00A537A9" w:rsidRDefault="00A537A9" w:rsidP="00CD1BC7">
      <w:pPr>
        <w:spacing w:after="0"/>
        <w:ind w:left="284" w:hanging="284"/>
        <w:jc w:val="both"/>
      </w:pPr>
      <w:r>
        <w:t xml:space="preserve">10. Pokud to provozní podmínky koleje dovolí, mohou být studenti - manželé ubytováni ve vyhrazených částech koleje v rámci vyčleněné kapacity. Ubytování ve společném pokoji může být studentům -manželům poskytnuto, jestliže oba splňují všechny podmínky a kriteria individuálního ubytování. </w:t>
      </w:r>
    </w:p>
    <w:p w:rsidR="00D76981" w:rsidRDefault="00D76981" w:rsidP="00CD1BC7">
      <w:pPr>
        <w:jc w:val="both"/>
        <w:rPr>
          <w:b/>
        </w:rPr>
      </w:pPr>
    </w:p>
    <w:p w:rsidR="00CF6D75" w:rsidRDefault="00CF6D75" w:rsidP="00CD1BC7">
      <w:pPr>
        <w:spacing w:after="0"/>
        <w:jc w:val="center"/>
        <w:rPr>
          <w:b/>
          <w:sz w:val="28"/>
          <w:szCs w:val="28"/>
        </w:rPr>
      </w:pPr>
    </w:p>
    <w:p w:rsidR="00CF6D75" w:rsidRDefault="00CF6D75" w:rsidP="00CD1BC7">
      <w:pPr>
        <w:spacing w:after="0"/>
        <w:jc w:val="center"/>
        <w:rPr>
          <w:b/>
          <w:sz w:val="28"/>
          <w:szCs w:val="28"/>
        </w:rPr>
      </w:pPr>
    </w:p>
    <w:p w:rsidR="00CF6D75" w:rsidRDefault="00CF6D75" w:rsidP="00CD1BC7">
      <w:pPr>
        <w:spacing w:after="0"/>
        <w:jc w:val="center"/>
        <w:rPr>
          <w:b/>
          <w:sz w:val="28"/>
          <w:szCs w:val="28"/>
        </w:rPr>
      </w:pPr>
    </w:p>
    <w:p w:rsidR="00CF6D75" w:rsidRDefault="00CF6D75" w:rsidP="00CD1BC7">
      <w:pPr>
        <w:spacing w:after="0"/>
        <w:jc w:val="center"/>
        <w:rPr>
          <w:b/>
          <w:sz w:val="28"/>
          <w:szCs w:val="28"/>
        </w:rPr>
      </w:pPr>
    </w:p>
    <w:p w:rsidR="00A537A9" w:rsidRPr="0063417F" w:rsidRDefault="00A537A9" w:rsidP="00CD1BC7">
      <w:pPr>
        <w:spacing w:after="0"/>
        <w:jc w:val="center"/>
        <w:rPr>
          <w:b/>
          <w:sz w:val="28"/>
          <w:szCs w:val="28"/>
        </w:rPr>
      </w:pPr>
      <w:r w:rsidRPr="0063417F">
        <w:rPr>
          <w:b/>
          <w:sz w:val="28"/>
          <w:szCs w:val="28"/>
        </w:rPr>
        <w:t>Článek IV</w:t>
      </w:r>
    </w:p>
    <w:p w:rsidR="00A537A9" w:rsidRPr="00D510A4" w:rsidRDefault="00A537A9" w:rsidP="00CD1BC7">
      <w:pPr>
        <w:spacing w:after="0"/>
        <w:jc w:val="center"/>
        <w:rPr>
          <w:b/>
        </w:rPr>
      </w:pPr>
      <w:r w:rsidRPr="00CD1BC7">
        <w:rPr>
          <w:b/>
          <w:sz w:val="36"/>
          <w:szCs w:val="36"/>
        </w:rPr>
        <w:t>Kolejní místo a společné prostory</w:t>
      </w:r>
    </w:p>
    <w:p w:rsidR="00D76981" w:rsidRDefault="00D76981" w:rsidP="00CD1BC7">
      <w:pPr>
        <w:jc w:val="both"/>
      </w:pPr>
    </w:p>
    <w:p w:rsidR="00A537A9" w:rsidRDefault="00A537A9" w:rsidP="00CD1BC7">
      <w:pPr>
        <w:spacing w:after="0"/>
        <w:ind w:left="284" w:hanging="284"/>
        <w:jc w:val="both"/>
      </w:pPr>
      <w:r>
        <w:t xml:space="preserve">1. </w:t>
      </w:r>
      <w:r w:rsidR="00CD1BC7">
        <w:tab/>
      </w:r>
      <w:r>
        <w:t xml:space="preserve">Kolejním místem se rozumí obytný prostor s příslušenstvím, ve kterém se nachází lůžko studenta. </w:t>
      </w:r>
    </w:p>
    <w:p w:rsidR="00D76981" w:rsidRDefault="00D76981" w:rsidP="00CD1BC7">
      <w:pPr>
        <w:spacing w:after="0"/>
        <w:jc w:val="both"/>
      </w:pPr>
    </w:p>
    <w:p w:rsidR="00A537A9" w:rsidRDefault="00A537A9" w:rsidP="00CD1BC7">
      <w:pPr>
        <w:spacing w:after="0"/>
        <w:ind w:left="284" w:hanging="284"/>
        <w:jc w:val="both"/>
      </w:pPr>
      <w:r>
        <w:t xml:space="preserve">2. </w:t>
      </w:r>
      <w:r w:rsidR="00CD1BC7">
        <w:tab/>
      </w:r>
      <w:r>
        <w:t xml:space="preserve">Společnými prostorami se rozumí prostory, které slouží domovnímu provozu a jsou k dispozici všem ubytovaným studentům stejnou měrou, např. studovny, společné sociální zařízení, společné kuchyně, apod. </w:t>
      </w:r>
    </w:p>
    <w:p w:rsidR="00D76981" w:rsidRDefault="00D76981" w:rsidP="00CD1BC7">
      <w:pPr>
        <w:spacing w:after="0"/>
        <w:jc w:val="both"/>
      </w:pPr>
    </w:p>
    <w:p w:rsidR="00A537A9" w:rsidRDefault="00A537A9" w:rsidP="00CD1BC7">
      <w:pPr>
        <w:spacing w:after="0"/>
        <w:ind w:left="284" w:hanging="284"/>
        <w:jc w:val="both"/>
      </w:pPr>
      <w:r>
        <w:t xml:space="preserve">3. </w:t>
      </w:r>
      <w:r w:rsidR="00CD1BC7">
        <w:tab/>
      </w:r>
      <w:r>
        <w:t xml:space="preserve">Společné a obytné prostory mohou být užívány pouze k účelu, k němuž jsou určeny. </w:t>
      </w:r>
    </w:p>
    <w:p w:rsidR="00D76981" w:rsidRDefault="00D76981" w:rsidP="00CD1BC7">
      <w:pPr>
        <w:spacing w:after="0"/>
        <w:jc w:val="both"/>
      </w:pPr>
    </w:p>
    <w:p w:rsidR="00A537A9" w:rsidRDefault="00057CB7" w:rsidP="00CD1BC7">
      <w:pPr>
        <w:spacing w:after="0"/>
        <w:ind w:left="284" w:hanging="284"/>
        <w:jc w:val="both"/>
      </w:pPr>
      <w:r>
        <w:t>4</w:t>
      </w:r>
      <w:r w:rsidR="00A537A9">
        <w:t xml:space="preserve">. </w:t>
      </w:r>
      <w:r w:rsidR="00CD1BC7">
        <w:tab/>
      </w:r>
      <w:r w:rsidR="00A537A9">
        <w:t xml:space="preserve">Při převzetí kolejního místa (při uzavření smlouvy o ubytování) potvrdí ubytovaný ubytovateli, že nebyly shledány žádné škody nebo závady. Zjistí-li se však na zařízení kolejního místa závady nebo škody, sepíše  o nich určený zaměstnanec koleje protokol, který ubytovaný podepíše nebo uvede své stanovisko. </w:t>
      </w:r>
    </w:p>
    <w:p w:rsidR="00D76981" w:rsidRDefault="00D76981" w:rsidP="00CD1BC7">
      <w:pPr>
        <w:spacing w:after="0"/>
        <w:jc w:val="both"/>
      </w:pPr>
    </w:p>
    <w:p w:rsidR="00A537A9" w:rsidRDefault="00A537A9" w:rsidP="00CD1BC7">
      <w:pPr>
        <w:spacing w:after="0"/>
        <w:ind w:left="284" w:hanging="284"/>
        <w:jc w:val="both"/>
      </w:pPr>
      <w:r>
        <w:t xml:space="preserve">5. </w:t>
      </w:r>
      <w:r w:rsidR="00CD1BC7">
        <w:tab/>
      </w:r>
      <w:r>
        <w:t xml:space="preserve">Pokoj si uklízí ubytovaní sami. </w:t>
      </w:r>
    </w:p>
    <w:p w:rsidR="00D76981" w:rsidRDefault="00D76981" w:rsidP="00CD1BC7">
      <w:pPr>
        <w:spacing w:after="0"/>
        <w:jc w:val="both"/>
      </w:pPr>
    </w:p>
    <w:p w:rsidR="00A537A9" w:rsidRDefault="00A537A9" w:rsidP="00CD1BC7">
      <w:pPr>
        <w:spacing w:after="0"/>
        <w:ind w:left="284" w:hanging="284"/>
        <w:jc w:val="both"/>
      </w:pPr>
      <w:r>
        <w:t xml:space="preserve">6. </w:t>
      </w:r>
      <w:r w:rsidR="00CD1BC7">
        <w:tab/>
      </w:r>
      <w:r>
        <w:t>Provozování podnikatelských či obdobných aktivit v objektu koleje je ubytovaným zakázáno.</w:t>
      </w:r>
    </w:p>
    <w:p w:rsidR="00D510A4" w:rsidRDefault="00D510A4" w:rsidP="00D76981">
      <w:pPr>
        <w:spacing w:after="0"/>
      </w:pPr>
    </w:p>
    <w:p w:rsidR="0063417F" w:rsidRDefault="0063417F" w:rsidP="00CD1BC7">
      <w:pPr>
        <w:spacing w:after="0"/>
        <w:jc w:val="center"/>
        <w:rPr>
          <w:b/>
          <w:sz w:val="32"/>
          <w:szCs w:val="32"/>
        </w:rPr>
      </w:pPr>
    </w:p>
    <w:p w:rsidR="00A537A9" w:rsidRPr="0063417F" w:rsidRDefault="00A537A9" w:rsidP="00CD1BC7">
      <w:pPr>
        <w:spacing w:after="0"/>
        <w:jc w:val="center"/>
        <w:rPr>
          <w:b/>
          <w:sz w:val="28"/>
          <w:szCs w:val="28"/>
        </w:rPr>
      </w:pPr>
      <w:r w:rsidRPr="0063417F">
        <w:rPr>
          <w:b/>
          <w:sz w:val="28"/>
          <w:szCs w:val="28"/>
        </w:rPr>
        <w:t>Článek V</w:t>
      </w:r>
    </w:p>
    <w:p w:rsidR="00A537A9" w:rsidRPr="00CD1BC7" w:rsidRDefault="00A537A9" w:rsidP="00CD1BC7">
      <w:pPr>
        <w:spacing w:after="0"/>
        <w:jc w:val="center"/>
        <w:rPr>
          <w:b/>
          <w:sz w:val="36"/>
          <w:szCs w:val="36"/>
        </w:rPr>
      </w:pPr>
      <w:r w:rsidRPr="00CD1BC7">
        <w:rPr>
          <w:b/>
          <w:sz w:val="36"/>
          <w:szCs w:val="36"/>
        </w:rPr>
        <w:t>Placení za ubytování v koleji</w:t>
      </w:r>
    </w:p>
    <w:p w:rsidR="00D76981" w:rsidRDefault="00D76981" w:rsidP="00CD1BC7">
      <w:pPr>
        <w:jc w:val="both"/>
      </w:pPr>
    </w:p>
    <w:p w:rsidR="00A537A9" w:rsidRDefault="00A537A9" w:rsidP="00CD1BC7">
      <w:pPr>
        <w:jc w:val="both"/>
      </w:pPr>
      <w:r>
        <w:t xml:space="preserve">Ubytovaný se zavazuje platit od data uzavření smlouvy o ubytování poplatek za poskytnuté přechodné ubytování v částce, kterou stanoví kvestor VFU Brno. Poplatek se platí v termínech a způsobem dohodnutým v ubytovací smlouvě. </w:t>
      </w:r>
    </w:p>
    <w:p w:rsidR="00A537A9" w:rsidRDefault="00A537A9" w:rsidP="00A537A9"/>
    <w:p w:rsidR="00CF6D75" w:rsidRDefault="00CF6D75" w:rsidP="00CD1BC7">
      <w:pPr>
        <w:spacing w:after="0"/>
        <w:jc w:val="center"/>
        <w:rPr>
          <w:b/>
          <w:sz w:val="28"/>
          <w:szCs w:val="28"/>
        </w:rPr>
      </w:pPr>
    </w:p>
    <w:p w:rsidR="00CF6D75" w:rsidRDefault="00CF6D75" w:rsidP="00CD1BC7">
      <w:pPr>
        <w:spacing w:after="0"/>
        <w:jc w:val="center"/>
        <w:rPr>
          <w:b/>
          <w:sz w:val="28"/>
          <w:szCs w:val="28"/>
        </w:rPr>
      </w:pPr>
    </w:p>
    <w:p w:rsidR="00CF6D75" w:rsidRDefault="00CF6D75" w:rsidP="00CD1BC7">
      <w:pPr>
        <w:spacing w:after="0"/>
        <w:jc w:val="center"/>
        <w:rPr>
          <w:b/>
          <w:sz w:val="28"/>
          <w:szCs w:val="28"/>
        </w:rPr>
      </w:pPr>
    </w:p>
    <w:p w:rsidR="00CF6D75" w:rsidRDefault="00CF6D75" w:rsidP="00CD1BC7">
      <w:pPr>
        <w:spacing w:after="0"/>
        <w:jc w:val="center"/>
        <w:rPr>
          <w:b/>
          <w:sz w:val="28"/>
          <w:szCs w:val="28"/>
        </w:rPr>
      </w:pPr>
    </w:p>
    <w:p w:rsidR="00CF6D75" w:rsidRDefault="00CF6D75" w:rsidP="00CD1BC7">
      <w:pPr>
        <w:spacing w:after="0"/>
        <w:jc w:val="center"/>
        <w:rPr>
          <w:b/>
          <w:sz w:val="28"/>
          <w:szCs w:val="28"/>
        </w:rPr>
      </w:pPr>
    </w:p>
    <w:p w:rsidR="00A537A9" w:rsidRPr="0063417F" w:rsidRDefault="00A537A9" w:rsidP="00CD1BC7">
      <w:pPr>
        <w:spacing w:after="0"/>
        <w:jc w:val="center"/>
        <w:rPr>
          <w:b/>
          <w:sz w:val="28"/>
          <w:szCs w:val="28"/>
        </w:rPr>
      </w:pPr>
      <w:r w:rsidRPr="0063417F">
        <w:rPr>
          <w:b/>
          <w:sz w:val="28"/>
          <w:szCs w:val="28"/>
        </w:rPr>
        <w:t>Článek VI</w:t>
      </w:r>
    </w:p>
    <w:p w:rsidR="00A537A9" w:rsidRPr="00CD1BC7" w:rsidRDefault="00A537A9" w:rsidP="00CD1BC7">
      <w:pPr>
        <w:spacing w:after="0"/>
        <w:jc w:val="center"/>
        <w:rPr>
          <w:b/>
          <w:sz w:val="36"/>
          <w:szCs w:val="36"/>
        </w:rPr>
      </w:pPr>
      <w:r w:rsidRPr="00CD1BC7">
        <w:rPr>
          <w:b/>
          <w:sz w:val="36"/>
          <w:szCs w:val="36"/>
        </w:rPr>
        <w:t>Zánik ubytování</w:t>
      </w:r>
    </w:p>
    <w:p w:rsidR="00D76981" w:rsidRPr="00CD1BC7" w:rsidRDefault="00D76981" w:rsidP="00CD1BC7">
      <w:pPr>
        <w:spacing w:after="0"/>
        <w:jc w:val="center"/>
        <w:rPr>
          <w:sz w:val="36"/>
          <w:szCs w:val="36"/>
        </w:rPr>
      </w:pPr>
    </w:p>
    <w:p w:rsidR="00A537A9" w:rsidRDefault="00A537A9" w:rsidP="005357A2">
      <w:pPr>
        <w:spacing w:after="0"/>
        <w:ind w:left="284" w:hanging="284"/>
        <w:jc w:val="both"/>
      </w:pPr>
      <w:r>
        <w:t xml:space="preserve">1. </w:t>
      </w:r>
      <w:r w:rsidR="005357A2">
        <w:tab/>
      </w:r>
      <w:r>
        <w:t xml:space="preserve">Ubytování zaniká: </w:t>
      </w:r>
    </w:p>
    <w:p w:rsidR="00A537A9" w:rsidRDefault="00A537A9" w:rsidP="005357A2">
      <w:pPr>
        <w:spacing w:after="0"/>
        <w:ind w:firstLine="284"/>
        <w:jc w:val="both"/>
      </w:pPr>
      <w:r>
        <w:t xml:space="preserve">a) </w:t>
      </w:r>
      <w:r w:rsidR="005357A2">
        <w:tab/>
      </w:r>
      <w:r>
        <w:t xml:space="preserve">uplynutím doby, na kterou bylo ubytování sjednáno v ubytovací smlouvě </w:t>
      </w:r>
    </w:p>
    <w:p w:rsidR="00A537A9" w:rsidRDefault="00A537A9" w:rsidP="005357A2">
      <w:pPr>
        <w:spacing w:after="0"/>
        <w:ind w:firstLine="284"/>
        <w:jc w:val="both"/>
      </w:pPr>
      <w:r>
        <w:t xml:space="preserve">b) </w:t>
      </w:r>
      <w:r w:rsidR="005357A2">
        <w:tab/>
      </w:r>
      <w:r>
        <w:t xml:space="preserve">dnem odhlášení studenta (ubytovaného) z ubytování </w:t>
      </w:r>
    </w:p>
    <w:p w:rsidR="00A537A9" w:rsidRDefault="00A537A9" w:rsidP="005357A2">
      <w:pPr>
        <w:spacing w:after="0"/>
        <w:ind w:left="704" w:hanging="420"/>
        <w:jc w:val="both"/>
      </w:pPr>
      <w:r>
        <w:t xml:space="preserve">c) </w:t>
      </w:r>
      <w:r w:rsidR="005357A2">
        <w:tab/>
      </w:r>
      <w:r>
        <w:t xml:space="preserve">písemnou výpovědí ubytovaného se čtrnáctidenní výpovědní lhůtou, která počíná plynout dnem doručení výpovědi druhé straně, </w:t>
      </w:r>
    </w:p>
    <w:p w:rsidR="00A537A9" w:rsidRDefault="00A537A9" w:rsidP="005357A2">
      <w:pPr>
        <w:spacing w:after="0"/>
        <w:ind w:firstLine="284"/>
        <w:jc w:val="both"/>
      </w:pPr>
      <w:r>
        <w:t xml:space="preserve">d) </w:t>
      </w:r>
      <w:r w:rsidR="005357A2">
        <w:tab/>
      </w:r>
      <w:r>
        <w:t xml:space="preserve">dnem přerušení, ukončení, zanechání nebo vyloučení ze studia </w:t>
      </w:r>
    </w:p>
    <w:p w:rsidR="00A537A9" w:rsidRDefault="00A537A9" w:rsidP="005357A2">
      <w:pPr>
        <w:spacing w:after="0"/>
        <w:ind w:left="708" w:hanging="424"/>
        <w:jc w:val="both"/>
      </w:pPr>
      <w:r>
        <w:t>e)</w:t>
      </w:r>
      <w:r w:rsidR="005357A2">
        <w:tab/>
      </w:r>
      <w:r>
        <w:t xml:space="preserve"> vyřazením objektu (části objektu) z provozu v důsledku provozní havárie, jestliže ubytovatel nemůže postupovat podle čl. VIII odst. 1 písm. c), </w:t>
      </w:r>
    </w:p>
    <w:p w:rsidR="00A537A9" w:rsidRDefault="00A537A9" w:rsidP="005357A2">
      <w:pPr>
        <w:spacing w:after="0"/>
        <w:ind w:firstLine="284"/>
        <w:jc w:val="both"/>
      </w:pPr>
      <w:r>
        <w:t xml:space="preserve">f) </w:t>
      </w:r>
      <w:r w:rsidR="005357A2">
        <w:tab/>
      </w:r>
      <w:r>
        <w:t xml:space="preserve">odstoupením ubytovatele od smlouvy </w:t>
      </w:r>
    </w:p>
    <w:p w:rsidR="00A537A9" w:rsidRDefault="00A537A9" w:rsidP="005357A2">
      <w:pPr>
        <w:spacing w:after="0"/>
        <w:ind w:firstLine="708"/>
        <w:jc w:val="both"/>
      </w:pPr>
      <w:r>
        <w:t xml:space="preserve">Ubytovatel může od smlouvy odstoupit tehdy, jestliže ubytovaný </w:t>
      </w:r>
    </w:p>
    <w:p w:rsidR="00A537A9" w:rsidRDefault="00A537A9" w:rsidP="005357A2">
      <w:pPr>
        <w:pStyle w:val="Odstavecseseznamem"/>
        <w:numPr>
          <w:ilvl w:val="0"/>
          <w:numId w:val="1"/>
        </w:numPr>
        <w:spacing w:after="0"/>
        <w:jc w:val="both"/>
      </w:pPr>
      <w:r>
        <w:t>přes písemnou výstrahu nebo upozornění porušuje ubytovací smlou</w:t>
      </w:r>
      <w:r w:rsidR="00B04C59">
        <w:t>vu, ustanovení Kolejního řádu, P</w:t>
      </w:r>
      <w:r>
        <w:t xml:space="preserve">rovozního řádu, příp. ustanovení obecných právních předpisů, vztahujících se na práva a povinnosti ubytovaných nebo je porušil pod vlivem alkoholu, omamných nebo psychotropních  látek </w:t>
      </w:r>
    </w:p>
    <w:p w:rsidR="00D510A4" w:rsidRDefault="00A537A9" w:rsidP="005357A2">
      <w:pPr>
        <w:pStyle w:val="Odstavecseseznamem"/>
        <w:numPr>
          <w:ilvl w:val="0"/>
          <w:numId w:val="1"/>
        </w:numPr>
        <w:spacing w:after="0"/>
        <w:jc w:val="both"/>
      </w:pPr>
      <w:r>
        <w:t>se dopustil vandalismu nebo fyzického násilí vůči zaměstnanci VFU, či jinému studentovi nebo osobě v prostorách koleje</w:t>
      </w:r>
    </w:p>
    <w:p w:rsidR="00A537A9" w:rsidRDefault="00A537A9" w:rsidP="005357A2">
      <w:pPr>
        <w:pStyle w:val="Odstavecseseznamem"/>
        <w:numPr>
          <w:ilvl w:val="0"/>
          <w:numId w:val="1"/>
        </w:numPr>
        <w:spacing w:after="0"/>
        <w:jc w:val="both"/>
      </w:pPr>
      <w:r>
        <w:t xml:space="preserve"> nezaplatí řádně a v termínu poplatek za ubytování </w:t>
      </w:r>
    </w:p>
    <w:p w:rsidR="00A537A9" w:rsidRDefault="00A537A9" w:rsidP="005357A2">
      <w:pPr>
        <w:spacing w:after="0"/>
        <w:ind w:left="704" w:hanging="420"/>
        <w:jc w:val="both"/>
      </w:pPr>
      <w:r>
        <w:t xml:space="preserve">g) </w:t>
      </w:r>
      <w:r w:rsidR="005357A2">
        <w:tab/>
      </w:r>
      <w:r>
        <w:t xml:space="preserve">písemnou výpovědí ubytovatele se čtrnáctidenní výpovědní lhůtou, která počíná plynout dnem doručení výpovědi ubytovanému studentovi </w:t>
      </w:r>
    </w:p>
    <w:p w:rsidR="00A537A9" w:rsidRDefault="00A537A9" w:rsidP="005357A2">
      <w:pPr>
        <w:spacing w:after="0"/>
        <w:ind w:firstLine="704"/>
        <w:jc w:val="both"/>
      </w:pPr>
      <w:r>
        <w:t xml:space="preserve">Výpověď lze dát tehdy, jestliže ubytovaný student </w:t>
      </w:r>
    </w:p>
    <w:p w:rsidR="00D510A4" w:rsidRDefault="00A537A9" w:rsidP="005357A2">
      <w:pPr>
        <w:pStyle w:val="Odstavecseseznamem"/>
        <w:numPr>
          <w:ilvl w:val="0"/>
          <w:numId w:val="1"/>
        </w:numPr>
        <w:spacing w:after="0"/>
        <w:jc w:val="both"/>
      </w:pPr>
      <w:r>
        <w:t xml:space="preserve">uvedl v žádosti o ubytování nepravdivé údaje, které podstatně ovlivnily rozhodování o této žádosti </w:t>
      </w:r>
    </w:p>
    <w:p w:rsidR="00A537A9" w:rsidRDefault="00A537A9" w:rsidP="005357A2">
      <w:pPr>
        <w:pStyle w:val="Odstavecseseznamem"/>
        <w:numPr>
          <w:ilvl w:val="0"/>
          <w:numId w:val="1"/>
        </w:numPr>
        <w:spacing w:after="0"/>
        <w:jc w:val="both"/>
      </w:pPr>
      <w:r>
        <w:t xml:space="preserve">neplní řádně své studijní povinnosti. Pro výpověď ze strany ubytovatele pro neplnění studijních povinností je rozhodující písemné, jednoznačně formulované stanovisko děkana fakulty. </w:t>
      </w:r>
    </w:p>
    <w:p w:rsidR="00D76981" w:rsidRDefault="00D76981" w:rsidP="005357A2">
      <w:pPr>
        <w:spacing w:after="0"/>
        <w:jc w:val="both"/>
      </w:pPr>
    </w:p>
    <w:p w:rsidR="00A537A9" w:rsidRDefault="00A537A9" w:rsidP="005357A2">
      <w:pPr>
        <w:spacing w:after="0"/>
        <w:ind w:left="284" w:hanging="284"/>
        <w:jc w:val="both"/>
      </w:pPr>
      <w:r>
        <w:t xml:space="preserve">2. </w:t>
      </w:r>
      <w:r w:rsidR="005357A2">
        <w:tab/>
      </w:r>
      <w:r>
        <w:t xml:space="preserve">Student může do tří dnů od obdržení výpovědi smlouvy o ubytování (odst. 1 písm. g) písemně požádat Kolejní komisi VFU Brno o přezkoumání výpovědního důvodu. Do sedmi dnů po obdržení žádosti Kolejní komise přezkoumá důvody v ní uvedené a písemně ubytovanému sdělí své stanovisko. Toto stanovisko je konečné. </w:t>
      </w:r>
    </w:p>
    <w:p w:rsidR="00D76981" w:rsidRDefault="00D76981" w:rsidP="005357A2">
      <w:pPr>
        <w:spacing w:after="0"/>
        <w:jc w:val="both"/>
      </w:pPr>
    </w:p>
    <w:p w:rsidR="00A537A9" w:rsidRDefault="00A537A9" w:rsidP="005357A2">
      <w:pPr>
        <w:spacing w:after="0"/>
        <w:ind w:left="284" w:hanging="284"/>
        <w:jc w:val="both"/>
      </w:pPr>
      <w:r>
        <w:t xml:space="preserve">3. </w:t>
      </w:r>
      <w:r w:rsidR="005357A2">
        <w:tab/>
      </w:r>
      <w:r>
        <w:t xml:space="preserve">Ubytování studenta-cizince v koleji zaniká nejpozději do jednoho měsíce ode dne ukončení, přerušení nebo vyloučení ze studia nebo zanechání studia. </w:t>
      </w:r>
    </w:p>
    <w:p w:rsidR="00D76981" w:rsidRDefault="00D76981" w:rsidP="005357A2">
      <w:pPr>
        <w:spacing w:after="0"/>
        <w:jc w:val="both"/>
      </w:pPr>
    </w:p>
    <w:p w:rsidR="00A537A9" w:rsidRDefault="00A537A9" w:rsidP="005357A2">
      <w:pPr>
        <w:spacing w:after="0"/>
        <w:ind w:left="284" w:hanging="284"/>
        <w:jc w:val="both"/>
      </w:pPr>
      <w:r>
        <w:lastRenderedPageBreak/>
        <w:t xml:space="preserve">4. </w:t>
      </w:r>
      <w:r w:rsidR="005357A2">
        <w:tab/>
      </w:r>
      <w:r>
        <w:t xml:space="preserve">Při ukončení ubytování z jakéhokoliv důvodu nemá ubytovaný právo na náhradní ubytování a je povinen kolejní místo vyklidit a předat ubytovateli k datu zániku ubytování. V opačném případě se vystavuje nebezpečí nuceného vystěhování a náhrady škody, která v důsledku této skutečnosti ubytovateli vznikne. </w:t>
      </w:r>
    </w:p>
    <w:p w:rsidR="00A537A9" w:rsidRDefault="00A537A9" w:rsidP="00A537A9"/>
    <w:p w:rsidR="00A537A9" w:rsidRPr="0063417F" w:rsidRDefault="00CF6D75" w:rsidP="005357A2">
      <w:pPr>
        <w:spacing w:after="0"/>
        <w:jc w:val="center"/>
        <w:rPr>
          <w:b/>
          <w:sz w:val="28"/>
          <w:szCs w:val="28"/>
        </w:rPr>
      </w:pPr>
      <w:r w:rsidRPr="0063417F">
        <w:rPr>
          <w:b/>
          <w:sz w:val="28"/>
          <w:szCs w:val="28"/>
        </w:rPr>
        <w:t>Článek VII</w:t>
      </w:r>
    </w:p>
    <w:p w:rsidR="00A537A9" w:rsidRPr="005357A2" w:rsidRDefault="00A537A9" w:rsidP="005357A2">
      <w:pPr>
        <w:spacing w:after="0"/>
        <w:jc w:val="center"/>
        <w:rPr>
          <w:b/>
          <w:sz w:val="36"/>
          <w:szCs w:val="36"/>
        </w:rPr>
      </w:pPr>
      <w:r w:rsidRPr="005357A2">
        <w:rPr>
          <w:b/>
          <w:sz w:val="36"/>
          <w:szCs w:val="36"/>
        </w:rPr>
        <w:t>Práva a povinnosti studenta ubytovaného v koleji</w:t>
      </w:r>
    </w:p>
    <w:p w:rsidR="00D76981" w:rsidRDefault="00D76981" w:rsidP="00A537A9"/>
    <w:p w:rsidR="00A537A9" w:rsidRDefault="00A537A9" w:rsidP="005357A2">
      <w:pPr>
        <w:spacing w:after="0"/>
        <w:ind w:left="284" w:hanging="284"/>
        <w:jc w:val="both"/>
      </w:pPr>
      <w:r>
        <w:t xml:space="preserve">1. </w:t>
      </w:r>
      <w:r w:rsidR="005357A2">
        <w:tab/>
      </w:r>
      <w:r>
        <w:t xml:space="preserve">Právo studenta, se kterým se ubytovatel zavazuje uzavřít smlouvu o ubytování a ubytovaného užívat kolejní místo a společné prostory (článek IV) na základě uzavřené smlouvy o ubytování, je osobním právem konkrétního studenta a toto právo nesmí být postoupeno jiné osobě. </w:t>
      </w:r>
    </w:p>
    <w:p w:rsidR="00D76981" w:rsidRDefault="00D76981" w:rsidP="005357A2">
      <w:pPr>
        <w:spacing w:after="0"/>
        <w:jc w:val="both"/>
      </w:pPr>
    </w:p>
    <w:p w:rsidR="00A537A9" w:rsidRDefault="00A537A9" w:rsidP="005357A2">
      <w:pPr>
        <w:spacing w:after="0"/>
        <w:ind w:left="284" w:hanging="284"/>
        <w:jc w:val="both"/>
      </w:pPr>
      <w:r>
        <w:t xml:space="preserve">2. </w:t>
      </w:r>
      <w:r w:rsidR="005357A2">
        <w:tab/>
      </w:r>
      <w:r>
        <w:t xml:space="preserve">Ubytovaný student má dále právo: </w:t>
      </w:r>
    </w:p>
    <w:p w:rsidR="00A537A9" w:rsidRDefault="00A537A9" w:rsidP="005357A2">
      <w:pPr>
        <w:spacing w:after="0"/>
        <w:ind w:left="704" w:hanging="420"/>
        <w:jc w:val="both"/>
      </w:pPr>
      <w:r>
        <w:t xml:space="preserve">a) </w:t>
      </w:r>
      <w:r w:rsidR="005357A2">
        <w:tab/>
      </w:r>
      <w:r>
        <w:t xml:space="preserve">na poskytnutí základního vybavení pokoje (v rozsahu inventárního seznamu pokoje) a na běžnou údržbu tohoto vybavení </w:t>
      </w:r>
    </w:p>
    <w:p w:rsidR="00A537A9" w:rsidRDefault="00A537A9" w:rsidP="005357A2">
      <w:pPr>
        <w:spacing w:after="0"/>
        <w:ind w:left="704" w:hanging="420"/>
        <w:jc w:val="both"/>
      </w:pPr>
      <w:r>
        <w:t xml:space="preserve">b) </w:t>
      </w:r>
      <w:r w:rsidR="005357A2">
        <w:tab/>
      </w:r>
      <w:r>
        <w:t xml:space="preserve">na kolejní legitimaci, která ho opravňuje ke vstupu do koleje, a jeden klíč od pokoje, ve kterém je ubytován </w:t>
      </w:r>
    </w:p>
    <w:p w:rsidR="00A537A9" w:rsidRDefault="00A537A9" w:rsidP="005357A2">
      <w:pPr>
        <w:spacing w:after="0"/>
        <w:ind w:left="704" w:hanging="420"/>
        <w:jc w:val="both"/>
      </w:pPr>
      <w:r>
        <w:t xml:space="preserve">c) </w:t>
      </w:r>
      <w:r w:rsidR="005357A2">
        <w:tab/>
      </w:r>
      <w:r>
        <w:t xml:space="preserve">na dodržování svého soukromí. Jiné cizí osoby než ubytovaní a osoby pověřené ubytovatelem mohou vstoupit do pokoje jen se souhlasem ubytovaných přítomných na pokoji. </w:t>
      </w:r>
    </w:p>
    <w:p w:rsidR="00A537A9" w:rsidRDefault="00A537A9" w:rsidP="005357A2">
      <w:pPr>
        <w:spacing w:after="0"/>
        <w:ind w:firstLine="284"/>
        <w:jc w:val="both"/>
      </w:pPr>
      <w:r>
        <w:t xml:space="preserve">d) </w:t>
      </w:r>
      <w:r w:rsidR="005357A2">
        <w:tab/>
      </w:r>
      <w:r>
        <w:t xml:space="preserve">na pravidelnou výměnu ložního prádla </w:t>
      </w:r>
    </w:p>
    <w:p w:rsidR="00A537A9" w:rsidRDefault="00A537A9" w:rsidP="005357A2">
      <w:pPr>
        <w:spacing w:after="0"/>
        <w:ind w:firstLine="284"/>
        <w:jc w:val="both"/>
      </w:pPr>
      <w:r>
        <w:t xml:space="preserve">e) </w:t>
      </w:r>
      <w:r w:rsidR="005357A2">
        <w:tab/>
      </w:r>
      <w:r>
        <w:t xml:space="preserve">přijímat návštěvy dle článku IX </w:t>
      </w:r>
    </w:p>
    <w:p w:rsidR="00A537A9" w:rsidRDefault="00A537A9" w:rsidP="005357A2">
      <w:pPr>
        <w:spacing w:after="0"/>
        <w:ind w:firstLine="284"/>
        <w:jc w:val="both"/>
      </w:pPr>
      <w:r>
        <w:t xml:space="preserve">f) </w:t>
      </w:r>
      <w:r w:rsidR="005357A2">
        <w:tab/>
      </w:r>
      <w:r>
        <w:t xml:space="preserve">předkládat vedení koleje a prorektorovi návrhy a připomínky týkající se provozu koleje </w:t>
      </w:r>
    </w:p>
    <w:p w:rsidR="00A537A9" w:rsidRDefault="00A537A9" w:rsidP="005357A2">
      <w:pPr>
        <w:spacing w:after="0"/>
        <w:ind w:left="704" w:hanging="420"/>
        <w:jc w:val="both"/>
      </w:pPr>
      <w:r>
        <w:t xml:space="preserve">g) </w:t>
      </w:r>
      <w:r w:rsidR="005357A2">
        <w:tab/>
      </w:r>
      <w:r>
        <w:t xml:space="preserve">používat v objektu koleje bezplatně nebo za stanovený poplatek povolené elektrické spotřebiče. Seznam povolených elektrických spotřebičů vč. příslušných poplatků stanoví a na úřední desce </w:t>
      </w:r>
      <w:r w:rsidR="00394DEE">
        <w:t xml:space="preserve">kolejí </w:t>
      </w:r>
      <w:r>
        <w:t xml:space="preserve">zveřejní vedení koleje. </w:t>
      </w:r>
    </w:p>
    <w:p w:rsidR="00A537A9" w:rsidRDefault="00A537A9" w:rsidP="005357A2">
      <w:pPr>
        <w:spacing w:after="0"/>
        <w:ind w:firstLine="284"/>
        <w:jc w:val="both"/>
      </w:pPr>
      <w:r>
        <w:t xml:space="preserve">h) </w:t>
      </w:r>
      <w:r w:rsidR="005357A2">
        <w:tab/>
      </w:r>
      <w:r>
        <w:t xml:space="preserve">požádat o změnu ubytovací smlouvy k poslednímu dni kalendářního měsíce. </w:t>
      </w:r>
    </w:p>
    <w:p w:rsidR="00D76981" w:rsidRDefault="00D76981" w:rsidP="005357A2">
      <w:pPr>
        <w:spacing w:after="0"/>
        <w:jc w:val="both"/>
      </w:pPr>
    </w:p>
    <w:p w:rsidR="00A537A9" w:rsidRDefault="00A537A9" w:rsidP="005357A2">
      <w:pPr>
        <w:spacing w:after="0"/>
        <w:ind w:left="284" w:hanging="284"/>
        <w:jc w:val="both"/>
      </w:pPr>
      <w:r>
        <w:t xml:space="preserve">3. </w:t>
      </w:r>
      <w:r w:rsidR="005357A2">
        <w:tab/>
      </w:r>
      <w:r>
        <w:t xml:space="preserve">Ubytovaný student je povinen : </w:t>
      </w:r>
    </w:p>
    <w:p w:rsidR="00A537A9" w:rsidRDefault="00A537A9" w:rsidP="0072220B">
      <w:pPr>
        <w:spacing w:after="0"/>
        <w:ind w:left="704" w:hanging="420"/>
        <w:jc w:val="both"/>
      </w:pPr>
      <w:r>
        <w:t xml:space="preserve">a) </w:t>
      </w:r>
      <w:r w:rsidR="005357A2">
        <w:tab/>
      </w:r>
      <w:r>
        <w:t>při nastěhování do koleje předložit doklad o příslibu ubytování (článek III bod 4), platný průkaz totožnosti, průkaz studenta VFU, fotografi</w:t>
      </w:r>
      <w:r w:rsidR="00057CB7">
        <w:t>i, zaplatit zálohu za MG kartu</w:t>
      </w:r>
      <w:r>
        <w:t xml:space="preserve"> a</w:t>
      </w:r>
      <w:r w:rsidR="00057CB7">
        <w:t xml:space="preserve"> kauci na ubytování, </w:t>
      </w:r>
      <w:r>
        <w:t xml:space="preserve"> předložit číslo účtu, ze kterého bude probíhat bezhotovostní úhrada poplatku za ubytování. Student se může nechat zastupovat jen zástupcem, který přeloží úředně ověřenou plnou moc k tomuto jednání. </w:t>
      </w:r>
    </w:p>
    <w:p w:rsidR="00A537A9" w:rsidRDefault="00A537A9" w:rsidP="0072220B">
      <w:pPr>
        <w:spacing w:after="0"/>
        <w:ind w:firstLine="284"/>
        <w:jc w:val="both"/>
      </w:pPr>
      <w:r>
        <w:t xml:space="preserve">b) </w:t>
      </w:r>
      <w:r w:rsidR="005357A2">
        <w:tab/>
      </w:r>
      <w:r>
        <w:t xml:space="preserve">dodržovat </w:t>
      </w:r>
    </w:p>
    <w:p w:rsidR="00D12D45" w:rsidRDefault="005357A2" w:rsidP="0072220B">
      <w:pPr>
        <w:tabs>
          <w:tab w:val="left" w:pos="1134"/>
        </w:tabs>
        <w:spacing w:after="0"/>
        <w:ind w:left="993" w:hanging="993"/>
        <w:jc w:val="both"/>
      </w:pPr>
      <w:r>
        <w:t xml:space="preserve">               - </w:t>
      </w:r>
      <w:r w:rsidR="00B04C59">
        <w:t>K</w:t>
      </w:r>
      <w:r w:rsidR="00A537A9">
        <w:t>olejní řád</w:t>
      </w:r>
    </w:p>
    <w:p w:rsidR="00B04C59" w:rsidRDefault="005357A2" w:rsidP="0072220B">
      <w:pPr>
        <w:tabs>
          <w:tab w:val="left" w:pos="1134"/>
        </w:tabs>
        <w:spacing w:after="0"/>
        <w:ind w:left="993" w:hanging="993"/>
        <w:jc w:val="both"/>
      </w:pPr>
      <w:r>
        <w:t xml:space="preserve">               - </w:t>
      </w:r>
      <w:r w:rsidR="00B04C59">
        <w:t>P</w:t>
      </w:r>
      <w:r w:rsidR="00A537A9">
        <w:t>ro</w:t>
      </w:r>
      <w:r w:rsidR="00F82391">
        <w:t xml:space="preserve">vozní řád </w:t>
      </w:r>
    </w:p>
    <w:p w:rsidR="00F82391" w:rsidRDefault="005357A2" w:rsidP="0072220B">
      <w:pPr>
        <w:tabs>
          <w:tab w:val="left" w:pos="1134"/>
        </w:tabs>
        <w:spacing w:after="0"/>
        <w:jc w:val="both"/>
      </w:pPr>
      <w:r>
        <w:t xml:space="preserve">               - </w:t>
      </w:r>
      <w:r w:rsidR="00A537A9">
        <w:t xml:space="preserve">předpisy, směrnice požární ochrany a bezpečnostní předpisy </w:t>
      </w:r>
    </w:p>
    <w:p w:rsidR="00CF6D75" w:rsidRDefault="00CF6D75" w:rsidP="0072220B">
      <w:pPr>
        <w:tabs>
          <w:tab w:val="left" w:pos="1134"/>
        </w:tabs>
        <w:spacing w:after="0"/>
        <w:jc w:val="both"/>
      </w:pPr>
    </w:p>
    <w:p w:rsidR="00A537A9" w:rsidRDefault="005357A2" w:rsidP="0072220B">
      <w:pPr>
        <w:tabs>
          <w:tab w:val="left" w:pos="1134"/>
        </w:tabs>
        <w:spacing w:after="0"/>
        <w:ind w:left="708"/>
        <w:jc w:val="both"/>
      </w:pPr>
      <w:r>
        <w:lastRenderedPageBreak/>
        <w:t xml:space="preserve"> - </w:t>
      </w:r>
      <w:r w:rsidR="00A537A9">
        <w:t>pokyny rektora, aka</w:t>
      </w:r>
      <w:r w:rsidR="00115854">
        <w:t>demických funkcionářů a ředitele</w:t>
      </w:r>
      <w:r w:rsidR="00A537A9">
        <w:t xml:space="preserve"> koleje, které se</w:t>
      </w:r>
      <w:r w:rsidR="00B04C59">
        <w:t xml:space="preserve"> vztahují k ubytování  </w:t>
      </w:r>
      <w:r>
        <w:t xml:space="preserve">        </w:t>
      </w:r>
    </w:p>
    <w:p w:rsidR="005357A2" w:rsidRDefault="005357A2" w:rsidP="0072220B">
      <w:pPr>
        <w:tabs>
          <w:tab w:val="left" w:pos="1134"/>
        </w:tabs>
        <w:spacing w:after="0"/>
        <w:ind w:left="708"/>
        <w:jc w:val="both"/>
      </w:pPr>
      <w:r>
        <w:t xml:space="preserve">    v koleji</w:t>
      </w:r>
    </w:p>
    <w:p w:rsidR="00A537A9" w:rsidRDefault="00A537A9" w:rsidP="0072220B">
      <w:pPr>
        <w:spacing w:after="0"/>
        <w:ind w:left="708"/>
        <w:jc w:val="both"/>
      </w:pPr>
      <w:r>
        <w:t xml:space="preserve">Uvedené předpisy, řády, pokyny jsou zveřejněny na úřední desce </w:t>
      </w:r>
      <w:r w:rsidR="00115854">
        <w:t xml:space="preserve">kolejí a </w:t>
      </w:r>
      <w:r>
        <w:t>v prostorách koleje</w:t>
      </w:r>
      <w:r w:rsidR="00115854">
        <w:t>,</w:t>
      </w:r>
      <w:r>
        <w:t xml:space="preserve"> a to zejména v blízkosti příslušného zařízení (elektrického spotřebiče), jde-li o po</w:t>
      </w:r>
      <w:r w:rsidR="00F82391">
        <w:t xml:space="preserve">žární a bezpečnostní předpisy. </w:t>
      </w:r>
    </w:p>
    <w:p w:rsidR="00A537A9" w:rsidRDefault="00A537A9" w:rsidP="0072220B">
      <w:pPr>
        <w:spacing w:after="0"/>
        <w:ind w:left="704" w:hanging="420"/>
        <w:jc w:val="both"/>
      </w:pPr>
      <w:r>
        <w:t xml:space="preserve">c) </w:t>
      </w:r>
      <w:r w:rsidR="005357A2">
        <w:tab/>
      </w:r>
      <w:r>
        <w:t>převzít kolejní místo podle ubytovací smlouvy, řídit se pokyny ředitel</w:t>
      </w:r>
      <w:r w:rsidR="00115854">
        <w:t>e</w:t>
      </w:r>
      <w:r>
        <w:t xml:space="preserve"> koleje, pokud nejsou v rozporu s </w:t>
      </w:r>
      <w:r w:rsidR="00B04C59">
        <w:t>K</w:t>
      </w:r>
      <w:r>
        <w:t xml:space="preserve">olejním řádem a příslušnými předpisy nebo směrnicemi </w:t>
      </w:r>
    </w:p>
    <w:p w:rsidR="00A537A9" w:rsidRDefault="00A537A9" w:rsidP="0072220B">
      <w:pPr>
        <w:spacing w:after="0"/>
        <w:ind w:left="704" w:hanging="420"/>
        <w:jc w:val="both"/>
      </w:pPr>
      <w:r>
        <w:t xml:space="preserve">d) </w:t>
      </w:r>
      <w:r w:rsidR="005357A2">
        <w:tab/>
      </w:r>
      <w:r>
        <w:t xml:space="preserve">zachovávat principy občanského soužití, respektovat potřeby ostatních ubytovaných </w:t>
      </w:r>
      <w:r w:rsidR="0072220B">
        <w:tab/>
      </w:r>
      <w:r w:rsidR="005357A2">
        <w:tab/>
        <w:t>s</w:t>
      </w:r>
      <w:r>
        <w:t>tudentů a nekonat nic, co by mohlo ohrozit bezpečnost osob a majetku či narušit pořádek a klid uvnitř koleje a ohrozit dobrou pověst zaříz</w:t>
      </w:r>
      <w:r w:rsidR="00F82391">
        <w:t xml:space="preserve">ení </w:t>
      </w:r>
    </w:p>
    <w:p w:rsidR="00A537A9" w:rsidRDefault="00A537A9" w:rsidP="0072220B">
      <w:pPr>
        <w:spacing w:after="0"/>
        <w:ind w:left="704" w:hanging="420"/>
        <w:jc w:val="both"/>
      </w:pPr>
      <w:r>
        <w:t xml:space="preserve">e) </w:t>
      </w:r>
      <w:r w:rsidR="0072220B">
        <w:tab/>
      </w:r>
      <w:r>
        <w:t xml:space="preserve">dodržovat hygienické, požární a bezpečnostní předpisy, provádět úklid pokoje podle pravidel stanovených </w:t>
      </w:r>
      <w:r w:rsidR="00B04C59">
        <w:t>P</w:t>
      </w:r>
      <w:r>
        <w:t xml:space="preserve">rovozním řádem </w:t>
      </w:r>
    </w:p>
    <w:p w:rsidR="00A537A9" w:rsidRDefault="00A537A9" w:rsidP="0072220B">
      <w:pPr>
        <w:spacing w:after="0"/>
        <w:ind w:left="704" w:hanging="420"/>
        <w:jc w:val="both"/>
      </w:pPr>
      <w:r>
        <w:t xml:space="preserve">f) </w:t>
      </w:r>
      <w:r w:rsidR="0072220B">
        <w:tab/>
      </w:r>
      <w:r>
        <w:t>zacházet se zařízením kolejního místa a společných prostor šetrně, zachovávat zde pořádek a počínat si tak, aby ned</w:t>
      </w:r>
      <w:r w:rsidR="00F82391">
        <w:t xml:space="preserve">ošlo ke vzniku škody </w:t>
      </w:r>
    </w:p>
    <w:p w:rsidR="00A537A9" w:rsidRDefault="00A537A9" w:rsidP="0072220B">
      <w:pPr>
        <w:spacing w:after="0"/>
        <w:ind w:firstLine="284"/>
        <w:jc w:val="both"/>
      </w:pPr>
      <w:r>
        <w:t>g)</w:t>
      </w:r>
      <w:r w:rsidR="0072220B">
        <w:tab/>
      </w:r>
      <w:r>
        <w:t xml:space="preserve"> zamykat pokoj při každém odchodu, pokud v něm nezůstávají jiné osoby </w:t>
      </w:r>
    </w:p>
    <w:p w:rsidR="00A537A9" w:rsidRDefault="00A537A9" w:rsidP="0072220B">
      <w:pPr>
        <w:spacing w:after="0"/>
        <w:ind w:left="704" w:hanging="420"/>
        <w:jc w:val="both"/>
      </w:pPr>
      <w:r>
        <w:t xml:space="preserve">h) </w:t>
      </w:r>
      <w:r w:rsidR="0072220B">
        <w:tab/>
      </w:r>
      <w:r>
        <w:t>platit v dohodnutých termínech a dohodnutým způsobem poplatek za ubytování ve výši stanovené kvestorem VFU Brno. V  případě úhrady poplatku po termínu jeho splatnosti  zaplatit smluvní pokutu sje</w:t>
      </w:r>
      <w:r w:rsidR="00F82391">
        <w:t xml:space="preserve">dnanou ve smlouvě o ubytování. </w:t>
      </w:r>
    </w:p>
    <w:p w:rsidR="00A537A9" w:rsidRDefault="00A537A9" w:rsidP="0072220B">
      <w:pPr>
        <w:spacing w:after="0"/>
        <w:ind w:left="704" w:hanging="420"/>
        <w:jc w:val="both"/>
      </w:pPr>
      <w:r>
        <w:t xml:space="preserve">i) </w:t>
      </w:r>
      <w:r w:rsidR="0072220B">
        <w:tab/>
      </w:r>
      <w:r>
        <w:t xml:space="preserve">při vstupu do koleje se prokázat kolejní legitimací zaměstnanci koleje, který vykonává službu vrátného. Na výzvu se prokázat kolejní legitimací i ostatním zaměstnancům příslušné koleje, příp. i dalším oprávněným osobám, které určí vedení koleje. </w:t>
      </w:r>
    </w:p>
    <w:p w:rsidR="00A537A9" w:rsidRDefault="00A537A9" w:rsidP="0072220B">
      <w:pPr>
        <w:spacing w:after="0"/>
        <w:ind w:firstLine="284"/>
        <w:jc w:val="both"/>
      </w:pPr>
      <w:r>
        <w:t xml:space="preserve">j) </w:t>
      </w:r>
      <w:r w:rsidR="0072220B">
        <w:tab/>
      </w:r>
      <w:r>
        <w:t xml:space="preserve">šetřit elektrickou energií, teplou a studenou vodou </w:t>
      </w:r>
    </w:p>
    <w:p w:rsidR="00A537A9" w:rsidRDefault="00A537A9" w:rsidP="0072220B">
      <w:pPr>
        <w:spacing w:after="0"/>
        <w:ind w:left="704" w:hanging="420"/>
        <w:jc w:val="both"/>
      </w:pPr>
      <w:r>
        <w:t xml:space="preserve">k) </w:t>
      </w:r>
      <w:r w:rsidR="0072220B">
        <w:tab/>
      </w:r>
      <w:r>
        <w:t>umožnit vstup do pokojů osobám, které provádějí kontrolu předpisů, pokynů a směrnic uvedených pod písm.e) nebo provádějí revize a kontroly technických zařízení a odstraňují zjištěné závady na vybavení ubytovacího prostoru. Vzhledem k dodržování soukromí ubytovaných studentů budou kontroly konány pouz</w:t>
      </w:r>
      <w:r w:rsidR="00F82391">
        <w:t xml:space="preserve">e v době od 8.00 do 16.00 hod. </w:t>
      </w:r>
    </w:p>
    <w:p w:rsidR="00A537A9" w:rsidRDefault="00A537A9" w:rsidP="0072220B">
      <w:pPr>
        <w:spacing w:after="0"/>
        <w:ind w:firstLine="284"/>
        <w:jc w:val="both"/>
      </w:pPr>
      <w:r>
        <w:t>l)</w:t>
      </w:r>
      <w:r w:rsidR="0072220B">
        <w:tab/>
      </w:r>
      <w:r>
        <w:t xml:space="preserve"> na požádání se zúčastnit prohlídky pokoje podle bodu k) </w:t>
      </w:r>
    </w:p>
    <w:p w:rsidR="00A537A9" w:rsidRDefault="00A537A9" w:rsidP="0072220B">
      <w:pPr>
        <w:spacing w:after="0"/>
        <w:ind w:firstLine="284"/>
        <w:jc w:val="both"/>
      </w:pPr>
      <w:r>
        <w:t xml:space="preserve">m) </w:t>
      </w:r>
      <w:r w:rsidR="0072220B">
        <w:tab/>
      </w:r>
      <w:r>
        <w:t>hlásit bezodkladně závady nebo škody zjištěn</w:t>
      </w:r>
      <w:r w:rsidR="00F82391">
        <w:t xml:space="preserve">é v objektu kolejí na vrátnici </w:t>
      </w:r>
    </w:p>
    <w:p w:rsidR="00A537A9" w:rsidRDefault="00A537A9" w:rsidP="0072220B">
      <w:pPr>
        <w:spacing w:after="0"/>
        <w:ind w:firstLine="284"/>
        <w:jc w:val="both"/>
      </w:pPr>
      <w:r>
        <w:t xml:space="preserve">n) </w:t>
      </w:r>
      <w:r w:rsidR="0072220B">
        <w:tab/>
      </w:r>
      <w:r>
        <w:t xml:space="preserve">při skončení doby ubytování: </w:t>
      </w:r>
    </w:p>
    <w:p w:rsidR="00A537A9" w:rsidRDefault="00A537A9" w:rsidP="0072220B">
      <w:pPr>
        <w:spacing w:after="0"/>
        <w:ind w:left="708"/>
        <w:jc w:val="both"/>
      </w:pPr>
      <w:r>
        <w:t>uvést kolejní místo do původního stavu a předat ho určenému zaměstnanci koleje. V případě zjištěných závad nebo škod uvést své stanovisko do protokolu o zjištěných závadách</w:t>
      </w:r>
      <w:r w:rsidR="00D12D45">
        <w:t>,</w:t>
      </w:r>
      <w:r>
        <w:t xml:space="preserve"> </w:t>
      </w:r>
    </w:p>
    <w:p w:rsidR="00A537A9" w:rsidRDefault="00A537A9" w:rsidP="0072220B">
      <w:pPr>
        <w:spacing w:after="0"/>
        <w:ind w:left="708"/>
        <w:jc w:val="both"/>
      </w:pPr>
      <w:r>
        <w:t xml:space="preserve">odevzdat správě koleje v pořádku zapůjčený inventář, vrátit kolejní legitimaci, klíč a odhlásit se z evidence </w:t>
      </w:r>
    </w:p>
    <w:p w:rsidR="00A537A9" w:rsidRDefault="00A537A9" w:rsidP="0072220B">
      <w:pPr>
        <w:spacing w:after="0"/>
        <w:ind w:firstLine="708"/>
        <w:jc w:val="both"/>
      </w:pPr>
      <w:r>
        <w:t>uhradit škody, příp. ztráty, které způsobil při pobytu v kolej</w:t>
      </w:r>
      <w:r w:rsidR="00F82391">
        <w:t>i vyčíslené ředitel</w:t>
      </w:r>
      <w:r w:rsidR="00115854">
        <w:t>em</w:t>
      </w:r>
      <w:r w:rsidR="00F82391">
        <w:t xml:space="preserve"> koleje. </w:t>
      </w:r>
    </w:p>
    <w:p w:rsidR="00D76981" w:rsidRDefault="00D76981" w:rsidP="0072220B">
      <w:pPr>
        <w:spacing w:after="0"/>
        <w:jc w:val="both"/>
      </w:pPr>
    </w:p>
    <w:p w:rsidR="00A537A9" w:rsidRDefault="00A537A9" w:rsidP="0072220B">
      <w:pPr>
        <w:spacing w:after="0"/>
        <w:ind w:left="284" w:hanging="284"/>
        <w:jc w:val="both"/>
      </w:pPr>
      <w:r>
        <w:t xml:space="preserve">4. </w:t>
      </w:r>
      <w:r w:rsidR="0072220B">
        <w:tab/>
      </w:r>
      <w:r>
        <w:t xml:space="preserve">Ubytovanému studentovi je zakázáno: </w:t>
      </w:r>
    </w:p>
    <w:p w:rsidR="00A537A9" w:rsidRDefault="00A537A9" w:rsidP="0072220B">
      <w:pPr>
        <w:spacing w:after="0"/>
        <w:ind w:firstLine="284"/>
        <w:jc w:val="both"/>
      </w:pPr>
      <w:r>
        <w:t xml:space="preserve">a) </w:t>
      </w:r>
      <w:r w:rsidR="0072220B">
        <w:tab/>
      </w:r>
      <w:r>
        <w:t>přestěhovat se bez souhlasu ředitel</w:t>
      </w:r>
      <w:r w:rsidR="00CF6D75">
        <w:t>e</w:t>
      </w:r>
      <w:r>
        <w:t xml:space="preserve"> koleje, příp. jí pověřeného zaměstnance </w:t>
      </w:r>
    </w:p>
    <w:p w:rsidR="00A537A9" w:rsidRDefault="00A537A9" w:rsidP="0072220B">
      <w:pPr>
        <w:spacing w:after="0"/>
        <w:ind w:firstLine="284"/>
        <w:jc w:val="both"/>
      </w:pPr>
      <w:r>
        <w:t xml:space="preserve">b) </w:t>
      </w:r>
      <w:r w:rsidR="0072220B">
        <w:tab/>
      </w:r>
      <w:r>
        <w:t>přijímat návštěvy jin</w:t>
      </w:r>
      <w:r w:rsidR="00747E3A">
        <w:t>ak, než je uvedeno v článku IX, K</w:t>
      </w:r>
      <w:r>
        <w:t xml:space="preserve">olejního řádu </w:t>
      </w:r>
    </w:p>
    <w:p w:rsidR="00A537A9" w:rsidRDefault="00A537A9" w:rsidP="0072220B">
      <w:pPr>
        <w:spacing w:after="0"/>
        <w:ind w:firstLine="284"/>
        <w:jc w:val="both"/>
      </w:pPr>
      <w:r>
        <w:t xml:space="preserve">c) </w:t>
      </w:r>
      <w:r w:rsidR="0072220B">
        <w:tab/>
      </w:r>
      <w:r>
        <w:t xml:space="preserve">zasahovat do instalace jakéhokoliv druhu a uvádět do provozu nepovolené spotřebiče </w:t>
      </w:r>
    </w:p>
    <w:p w:rsidR="00A537A9" w:rsidRDefault="00A537A9" w:rsidP="0072220B">
      <w:pPr>
        <w:spacing w:after="0"/>
        <w:ind w:left="704" w:hanging="420"/>
        <w:jc w:val="both"/>
      </w:pPr>
      <w:r>
        <w:lastRenderedPageBreak/>
        <w:t xml:space="preserve">d) </w:t>
      </w:r>
      <w:r w:rsidR="0072220B">
        <w:tab/>
      </w:r>
      <w:r>
        <w:t>provádět výměnu zámků dveří pokoje, v kterém je ubytová</w:t>
      </w:r>
      <w:r w:rsidR="00CF6D75">
        <w:t>n. Výjimku může povolit ředitel</w:t>
      </w:r>
      <w:r>
        <w:t xml:space="preserve"> koleje ve zdůvodněném případě a po souhlasu všech spolubydlících. Výměnu provede žadatel na svoje náklady a při skončení ubytování uvede opět na svoje náklady zamy</w:t>
      </w:r>
      <w:r w:rsidR="00F82391">
        <w:t xml:space="preserve">kání dveří do původního stavu. </w:t>
      </w:r>
    </w:p>
    <w:p w:rsidR="00A537A9" w:rsidRDefault="00A537A9" w:rsidP="0072220B">
      <w:pPr>
        <w:spacing w:after="0"/>
        <w:ind w:left="704" w:hanging="420"/>
        <w:jc w:val="both"/>
      </w:pPr>
      <w:r>
        <w:t xml:space="preserve">e) </w:t>
      </w:r>
      <w:r w:rsidR="0072220B">
        <w:tab/>
      </w:r>
      <w:r>
        <w:t>přestavovat a demontovat nábytek na pokoji, provádět výměnu nábytku mezi jednotlivými pokoji, přinášet soukromé části zařízení pokoje a instalovat v koleji. Změny ve vybavení a zařízení pokoje lze provádět jen výjimečně se souhlasem ředitel</w:t>
      </w:r>
      <w:r w:rsidR="00CF6D75">
        <w:t>e</w:t>
      </w:r>
      <w:r>
        <w:t xml:space="preserve"> koleje. </w:t>
      </w:r>
    </w:p>
    <w:p w:rsidR="00F82391" w:rsidRDefault="00A537A9" w:rsidP="0072220B">
      <w:pPr>
        <w:spacing w:after="0"/>
        <w:ind w:firstLine="284"/>
        <w:jc w:val="both"/>
      </w:pPr>
      <w:r>
        <w:t>f)</w:t>
      </w:r>
      <w:r w:rsidR="0072220B">
        <w:tab/>
      </w:r>
      <w:r>
        <w:t xml:space="preserve"> kouřit </w:t>
      </w:r>
      <w:r w:rsidR="002A46FB">
        <w:t>v</w:t>
      </w:r>
      <w:r w:rsidR="00D12D45">
        <w:t> </w:t>
      </w:r>
      <w:r w:rsidR="002A46FB">
        <w:t>celé</w:t>
      </w:r>
      <w:r w:rsidR="00D12D45">
        <w:t xml:space="preserve"> budově</w:t>
      </w:r>
      <w:r w:rsidR="002A46FB">
        <w:t xml:space="preserve"> kolejí</w:t>
      </w:r>
    </w:p>
    <w:p w:rsidR="00A537A9" w:rsidRDefault="00A537A9" w:rsidP="0072220B">
      <w:pPr>
        <w:spacing w:after="0"/>
        <w:ind w:firstLine="284"/>
        <w:jc w:val="both"/>
      </w:pPr>
      <w:r>
        <w:t xml:space="preserve">g) </w:t>
      </w:r>
      <w:r w:rsidR="0072220B">
        <w:tab/>
      </w:r>
      <w:r>
        <w:t xml:space="preserve">parkovat bez povolení v areálu koleje osobní a nákladní vozidla </w:t>
      </w:r>
    </w:p>
    <w:p w:rsidR="00A537A9" w:rsidRDefault="00A537A9" w:rsidP="0072220B">
      <w:pPr>
        <w:spacing w:after="0"/>
        <w:ind w:firstLine="284"/>
        <w:jc w:val="both"/>
      </w:pPr>
      <w:r>
        <w:t xml:space="preserve">h) </w:t>
      </w:r>
      <w:r w:rsidR="0072220B">
        <w:tab/>
      </w:r>
      <w:r>
        <w:t xml:space="preserve">přechovávat v pokoji střelné zbraně a výbušniny </w:t>
      </w:r>
    </w:p>
    <w:p w:rsidR="00A537A9" w:rsidRDefault="002A46FB" w:rsidP="0072220B">
      <w:pPr>
        <w:spacing w:after="0"/>
        <w:ind w:firstLine="284"/>
        <w:jc w:val="both"/>
      </w:pPr>
      <w:r>
        <w:t>i</w:t>
      </w:r>
      <w:r w:rsidR="00A537A9">
        <w:t xml:space="preserve">) </w:t>
      </w:r>
      <w:r w:rsidR="0072220B">
        <w:tab/>
      </w:r>
      <w:r w:rsidR="00A537A9">
        <w:t xml:space="preserve">uschovávat na pokoji sportovní nářadí, jízdní kola </w:t>
      </w:r>
    </w:p>
    <w:p w:rsidR="00A537A9" w:rsidRDefault="002A46FB" w:rsidP="0072220B">
      <w:pPr>
        <w:spacing w:after="0"/>
        <w:ind w:firstLine="284"/>
        <w:jc w:val="both"/>
      </w:pPr>
      <w:r>
        <w:t>j</w:t>
      </w:r>
      <w:r w:rsidR="00A537A9">
        <w:t xml:space="preserve">) </w:t>
      </w:r>
      <w:r w:rsidR="0072220B">
        <w:tab/>
      </w:r>
      <w:r w:rsidR="00A537A9">
        <w:t xml:space="preserve">ukládat jakékoliv předměty na vnější parapety oken </w:t>
      </w:r>
    </w:p>
    <w:p w:rsidR="00A537A9" w:rsidRDefault="002A46FB" w:rsidP="0072220B">
      <w:pPr>
        <w:spacing w:after="0"/>
        <w:ind w:firstLine="284"/>
        <w:jc w:val="both"/>
      </w:pPr>
      <w:r>
        <w:t>k</w:t>
      </w:r>
      <w:r w:rsidR="00A537A9">
        <w:t xml:space="preserve">) </w:t>
      </w:r>
      <w:r w:rsidR="0072220B">
        <w:tab/>
      </w:r>
      <w:r w:rsidR="00A537A9">
        <w:t>vstup do obslužných provozních prostor kolejí (nap</w:t>
      </w:r>
      <w:r w:rsidR="00F82391">
        <w:t>ř. výměníková stanice, apod.).</w:t>
      </w:r>
    </w:p>
    <w:p w:rsidR="00A537A9" w:rsidRDefault="00A537A9" w:rsidP="00D76981">
      <w:pPr>
        <w:spacing w:after="0"/>
      </w:pPr>
    </w:p>
    <w:p w:rsidR="0063417F" w:rsidRDefault="0063417F" w:rsidP="0072220B">
      <w:pPr>
        <w:spacing w:after="0"/>
        <w:jc w:val="center"/>
        <w:rPr>
          <w:b/>
          <w:sz w:val="32"/>
          <w:szCs w:val="32"/>
        </w:rPr>
      </w:pPr>
    </w:p>
    <w:p w:rsidR="00A537A9" w:rsidRPr="0063417F" w:rsidRDefault="00A537A9" w:rsidP="0072220B">
      <w:pPr>
        <w:spacing w:after="0"/>
        <w:jc w:val="center"/>
        <w:rPr>
          <w:b/>
          <w:sz w:val="28"/>
          <w:szCs w:val="28"/>
        </w:rPr>
      </w:pPr>
      <w:r w:rsidRPr="0063417F">
        <w:rPr>
          <w:b/>
          <w:sz w:val="28"/>
          <w:szCs w:val="28"/>
        </w:rPr>
        <w:t>Článek VIII</w:t>
      </w:r>
    </w:p>
    <w:p w:rsidR="00A537A9" w:rsidRPr="0072220B" w:rsidRDefault="00A537A9" w:rsidP="0072220B">
      <w:pPr>
        <w:spacing w:after="0"/>
        <w:jc w:val="center"/>
        <w:rPr>
          <w:b/>
          <w:sz w:val="36"/>
          <w:szCs w:val="36"/>
        </w:rPr>
      </w:pPr>
      <w:r w:rsidRPr="0072220B">
        <w:rPr>
          <w:b/>
          <w:sz w:val="36"/>
          <w:szCs w:val="36"/>
        </w:rPr>
        <w:t>Práva a povinnosti ředitel</w:t>
      </w:r>
      <w:r w:rsidR="00115854">
        <w:rPr>
          <w:b/>
          <w:sz w:val="36"/>
          <w:szCs w:val="36"/>
        </w:rPr>
        <w:t>e</w:t>
      </w:r>
      <w:r w:rsidRPr="0072220B">
        <w:rPr>
          <w:b/>
          <w:sz w:val="36"/>
          <w:szCs w:val="36"/>
        </w:rPr>
        <w:t xml:space="preserve"> koleje</w:t>
      </w:r>
    </w:p>
    <w:p w:rsidR="00D76981" w:rsidRDefault="00D76981" w:rsidP="00D76981">
      <w:pPr>
        <w:spacing w:after="0"/>
      </w:pPr>
    </w:p>
    <w:p w:rsidR="00A537A9" w:rsidRDefault="00A537A9" w:rsidP="0072220B">
      <w:pPr>
        <w:spacing w:after="0"/>
        <w:ind w:left="284" w:hanging="284"/>
        <w:jc w:val="both"/>
      </w:pPr>
      <w:r>
        <w:t xml:space="preserve">1. </w:t>
      </w:r>
      <w:r w:rsidR="0072220B">
        <w:tab/>
      </w:r>
      <w:r>
        <w:t>Ředite</w:t>
      </w:r>
      <w:r w:rsidR="00CF6D75">
        <w:t>l</w:t>
      </w:r>
      <w:r>
        <w:t xml:space="preserve"> koleje má právo: </w:t>
      </w:r>
    </w:p>
    <w:p w:rsidR="00A537A9" w:rsidRDefault="00A537A9" w:rsidP="0072220B">
      <w:pPr>
        <w:spacing w:after="0"/>
        <w:ind w:left="704" w:hanging="420"/>
        <w:jc w:val="both"/>
      </w:pPr>
      <w:r>
        <w:t xml:space="preserve">a) </w:t>
      </w:r>
      <w:r w:rsidR="0072220B">
        <w:tab/>
      </w:r>
      <w:r>
        <w:t xml:space="preserve">uzavírat, měnit či vypovídat smlouvy o ubytování v souladu s příslušnými ustanoveními </w:t>
      </w:r>
      <w:r w:rsidR="00D12D45">
        <w:t>K</w:t>
      </w:r>
      <w:r>
        <w:t xml:space="preserve">olejního řádu </w:t>
      </w:r>
    </w:p>
    <w:p w:rsidR="00A537A9" w:rsidRDefault="00A537A9" w:rsidP="0072220B">
      <w:pPr>
        <w:spacing w:after="0"/>
        <w:ind w:firstLine="284"/>
        <w:jc w:val="both"/>
      </w:pPr>
      <w:r>
        <w:t xml:space="preserve">b) </w:t>
      </w:r>
      <w:r w:rsidR="0072220B">
        <w:tab/>
      </w:r>
      <w:r>
        <w:t xml:space="preserve">požadovat finanční náhradu za škody způsobené ubytovaným </w:t>
      </w:r>
    </w:p>
    <w:p w:rsidR="00A537A9" w:rsidRDefault="00A537A9" w:rsidP="0072220B">
      <w:pPr>
        <w:spacing w:after="0"/>
        <w:ind w:left="704" w:hanging="420"/>
        <w:jc w:val="both"/>
      </w:pPr>
      <w:r>
        <w:t xml:space="preserve">c) </w:t>
      </w:r>
      <w:r w:rsidR="0072220B">
        <w:tab/>
      </w:r>
      <w:r>
        <w:t xml:space="preserve">provádět změnu kolejního místa, pokud to vyžadují provozní důvody, provádět jinou změnu smlouvy o ubytování, vyplývá-li tak z dohodnutých podmínek ubytování, </w:t>
      </w:r>
      <w:r w:rsidR="00747E3A">
        <w:t>K</w:t>
      </w:r>
      <w:r>
        <w:t xml:space="preserve">olejního řádu, příp. jiného obecně závazného předpisu. </w:t>
      </w:r>
    </w:p>
    <w:p w:rsidR="00D76981" w:rsidRDefault="00D76981" w:rsidP="0072220B">
      <w:pPr>
        <w:spacing w:after="0"/>
        <w:jc w:val="both"/>
      </w:pPr>
    </w:p>
    <w:p w:rsidR="00A537A9" w:rsidRDefault="00A537A9" w:rsidP="0072220B">
      <w:pPr>
        <w:spacing w:after="0"/>
        <w:ind w:left="284" w:hanging="284"/>
        <w:jc w:val="both"/>
      </w:pPr>
      <w:r>
        <w:t>2.</w:t>
      </w:r>
      <w:r w:rsidR="0072220B">
        <w:tab/>
      </w:r>
      <w:r>
        <w:t xml:space="preserve"> Ředitel koleje, příp. jí určené oprávněné osoby, mají právo: </w:t>
      </w:r>
    </w:p>
    <w:p w:rsidR="00A537A9" w:rsidRDefault="00A537A9" w:rsidP="0072220B">
      <w:pPr>
        <w:spacing w:after="0"/>
        <w:ind w:left="704" w:hanging="420"/>
        <w:jc w:val="both"/>
      </w:pPr>
      <w:r>
        <w:t xml:space="preserve">a) </w:t>
      </w:r>
      <w:r w:rsidR="0072220B">
        <w:tab/>
      </w:r>
      <w:r>
        <w:t xml:space="preserve">udělovat výjimku ze zákazů uvedených v článku VII odst. 4 písm. d), e),  a udělovat souhlas podle písm. a) téhož článku a odstavce </w:t>
      </w:r>
    </w:p>
    <w:p w:rsidR="00A537A9" w:rsidRDefault="00A537A9" w:rsidP="0072220B">
      <w:pPr>
        <w:spacing w:after="0"/>
        <w:ind w:left="704" w:hanging="420"/>
        <w:jc w:val="both"/>
      </w:pPr>
      <w:r>
        <w:t xml:space="preserve">b) </w:t>
      </w:r>
      <w:r w:rsidR="0072220B">
        <w:tab/>
      </w:r>
      <w:r>
        <w:t xml:space="preserve">provádět kontroly na pokojích podle článku VII odst. 3 písm. k, l). Jde-li o případy odvrácení bezprostředně hrozícího nebezpečí není nutné dodržovat uvedený časový harmonogram. </w:t>
      </w:r>
    </w:p>
    <w:p w:rsidR="00D76981" w:rsidRDefault="00D76981" w:rsidP="0072220B">
      <w:pPr>
        <w:spacing w:after="0"/>
        <w:jc w:val="both"/>
      </w:pPr>
    </w:p>
    <w:p w:rsidR="00A537A9" w:rsidRDefault="00A537A9" w:rsidP="0072220B">
      <w:pPr>
        <w:spacing w:after="0"/>
        <w:ind w:left="284" w:hanging="284"/>
        <w:jc w:val="both"/>
      </w:pPr>
      <w:r>
        <w:t xml:space="preserve">3. </w:t>
      </w:r>
      <w:r w:rsidR="0072220B">
        <w:tab/>
      </w:r>
      <w:r>
        <w:t xml:space="preserve">Ředitel koleje má povinnost: </w:t>
      </w:r>
    </w:p>
    <w:p w:rsidR="00A537A9" w:rsidRDefault="00A537A9" w:rsidP="0072220B">
      <w:pPr>
        <w:spacing w:after="0"/>
        <w:ind w:left="704" w:hanging="420"/>
        <w:jc w:val="both"/>
      </w:pPr>
      <w:r>
        <w:t xml:space="preserve">a) </w:t>
      </w:r>
      <w:r w:rsidR="0072220B">
        <w:tab/>
      </w:r>
      <w:r>
        <w:t xml:space="preserve">zabezpečit řádný provoz koleje a v rámci finančních, materiálních a technických možností zlepšovat ubytovací podmínky </w:t>
      </w:r>
    </w:p>
    <w:p w:rsidR="00A537A9" w:rsidRDefault="00A537A9" w:rsidP="0072220B">
      <w:pPr>
        <w:spacing w:after="0"/>
        <w:ind w:left="704" w:hanging="420"/>
        <w:jc w:val="both"/>
      </w:pPr>
      <w:r>
        <w:t xml:space="preserve">b) </w:t>
      </w:r>
      <w:r w:rsidR="0072220B">
        <w:tab/>
      </w:r>
      <w:r>
        <w:t xml:space="preserve">na úřední desce </w:t>
      </w:r>
      <w:r w:rsidR="00394DEE">
        <w:t xml:space="preserve">kolejí </w:t>
      </w:r>
      <w:r>
        <w:t xml:space="preserve">zveřejnit </w:t>
      </w:r>
      <w:r w:rsidR="00D12D45">
        <w:t>P</w:t>
      </w:r>
      <w:r>
        <w:t xml:space="preserve">rovozní řád, </w:t>
      </w:r>
      <w:r w:rsidR="00D12D45">
        <w:t>K</w:t>
      </w:r>
      <w:r>
        <w:t xml:space="preserve">olejní řád a další předpisy, směrnice nebo pokyny vztahující se k provozu koleje (článek VII, odst. 3, písm. b) </w:t>
      </w:r>
    </w:p>
    <w:p w:rsidR="00A537A9" w:rsidRDefault="00A537A9" w:rsidP="0072220B">
      <w:pPr>
        <w:spacing w:after="0"/>
        <w:ind w:left="704" w:hanging="420"/>
        <w:jc w:val="both"/>
      </w:pPr>
      <w:r>
        <w:t>c) i</w:t>
      </w:r>
      <w:r w:rsidR="0072220B">
        <w:tab/>
        <w:t>i</w:t>
      </w:r>
      <w:r>
        <w:t xml:space="preserve">nformovat předem ubytované o všech důležitých okolnostech, které mají vliv na provoz koleje a podmínky ubytování. </w:t>
      </w:r>
    </w:p>
    <w:p w:rsidR="0063417F" w:rsidRDefault="0063417F" w:rsidP="0072220B">
      <w:pPr>
        <w:spacing w:after="0"/>
        <w:jc w:val="center"/>
        <w:rPr>
          <w:b/>
          <w:sz w:val="32"/>
          <w:szCs w:val="32"/>
        </w:rPr>
      </w:pPr>
    </w:p>
    <w:p w:rsidR="00A537A9" w:rsidRPr="0063417F" w:rsidRDefault="00A537A9" w:rsidP="0072220B">
      <w:pPr>
        <w:spacing w:after="0"/>
        <w:jc w:val="center"/>
        <w:rPr>
          <w:b/>
          <w:sz w:val="28"/>
          <w:szCs w:val="28"/>
        </w:rPr>
      </w:pPr>
      <w:r w:rsidRPr="0063417F">
        <w:rPr>
          <w:b/>
          <w:sz w:val="28"/>
          <w:szCs w:val="28"/>
        </w:rPr>
        <w:t>Článek IX</w:t>
      </w:r>
    </w:p>
    <w:p w:rsidR="00A537A9" w:rsidRPr="0072220B" w:rsidRDefault="00CF6D75" w:rsidP="0072220B">
      <w:pPr>
        <w:spacing w:after="0"/>
        <w:jc w:val="center"/>
        <w:rPr>
          <w:b/>
          <w:sz w:val="36"/>
          <w:szCs w:val="36"/>
        </w:rPr>
      </w:pPr>
      <w:r w:rsidRPr="0072220B">
        <w:rPr>
          <w:b/>
          <w:sz w:val="36"/>
          <w:szCs w:val="36"/>
        </w:rPr>
        <w:t>Provoz koleje</w:t>
      </w:r>
    </w:p>
    <w:p w:rsidR="0072220B" w:rsidRDefault="0072220B" w:rsidP="00D76981">
      <w:pPr>
        <w:spacing w:after="0"/>
      </w:pPr>
    </w:p>
    <w:p w:rsidR="00A537A9" w:rsidRDefault="00A537A9" w:rsidP="0072220B">
      <w:pPr>
        <w:spacing w:after="0"/>
        <w:ind w:left="284" w:hanging="284"/>
      </w:pPr>
      <w:r>
        <w:t xml:space="preserve">1. </w:t>
      </w:r>
      <w:r w:rsidR="0072220B">
        <w:tab/>
      </w:r>
      <w:r>
        <w:t xml:space="preserve">Otevírací doba koleje je stanovena v </w:t>
      </w:r>
      <w:r w:rsidR="00D12D45">
        <w:t>P</w:t>
      </w:r>
      <w:r>
        <w:t xml:space="preserve">rovozním řádu. </w:t>
      </w:r>
    </w:p>
    <w:p w:rsidR="00D76981" w:rsidRDefault="00D76981" w:rsidP="00D76981">
      <w:pPr>
        <w:spacing w:after="0"/>
      </w:pPr>
    </w:p>
    <w:p w:rsidR="00A537A9" w:rsidRDefault="00A537A9" w:rsidP="0072220B">
      <w:pPr>
        <w:spacing w:after="0"/>
        <w:ind w:left="284" w:hanging="284"/>
      </w:pPr>
      <w:r>
        <w:t xml:space="preserve">2. </w:t>
      </w:r>
      <w:r w:rsidR="0072220B">
        <w:tab/>
      </w:r>
      <w:r>
        <w:t xml:space="preserve">Noční klid je stanoven od 22.00 do 6.00 hodin. Po dobu nočního klidu jsou ubytovaní povinni učinit taková opatření, aby bylo zabráněno jakémukoliv hluku, zejména není dovoleno hrát na hudební nástroje, zpívat a hlučně se bavit. Je třeba ztlumit rozhlasové, televizní a jiné přístroje tak, aby hluk nepronikal do okolí a nerušil ostatní ubytované. </w:t>
      </w:r>
    </w:p>
    <w:p w:rsidR="00D76981" w:rsidRDefault="00D76981" w:rsidP="00D76981">
      <w:pPr>
        <w:spacing w:after="0"/>
      </w:pPr>
    </w:p>
    <w:p w:rsidR="00A537A9" w:rsidRDefault="00A537A9" w:rsidP="0072220B">
      <w:pPr>
        <w:spacing w:after="0"/>
        <w:ind w:left="284" w:hanging="284"/>
      </w:pPr>
      <w:r>
        <w:t xml:space="preserve">3. </w:t>
      </w:r>
      <w:r w:rsidR="0072220B">
        <w:tab/>
      </w:r>
      <w:r w:rsidR="00CF6D75">
        <w:t>Návštěvy je možno přijímat</w:t>
      </w:r>
      <w:r>
        <w:t xml:space="preserve">: </w:t>
      </w:r>
    </w:p>
    <w:p w:rsidR="00A537A9" w:rsidRDefault="00A537A9" w:rsidP="0072220B">
      <w:pPr>
        <w:spacing w:after="0"/>
        <w:ind w:left="704" w:hanging="420"/>
      </w:pPr>
      <w:r>
        <w:t xml:space="preserve">a) </w:t>
      </w:r>
      <w:r w:rsidR="0072220B">
        <w:tab/>
      </w:r>
      <w:r>
        <w:t xml:space="preserve">po předložení platného průkazu totožnosti (občanský průkaz, cestovní pas, povolení k trvalému pobytu) a řádném zapsání do knihy návštěv na vrátnici nejpozději do 23.00 hod. Návštěva musí opustit kolejní místo do 24.00 hodin </w:t>
      </w:r>
    </w:p>
    <w:p w:rsidR="00A537A9" w:rsidRDefault="00A537A9" w:rsidP="0072220B">
      <w:pPr>
        <w:spacing w:after="0"/>
        <w:ind w:left="704" w:hanging="420"/>
      </w:pPr>
      <w:r>
        <w:t xml:space="preserve">b) </w:t>
      </w:r>
      <w:r w:rsidR="0072220B">
        <w:tab/>
      </w:r>
      <w:r>
        <w:t xml:space="preserve">mimo dobu nočního klidu (odst. 2). Nesouhlasí-li spolubydlící, nelze návštěvu v pokoji přijmout. </w:t>
      </w:r>
    </w:p>
    <w:p w:rsidR="00A537A9" w:rsidRDefault="00A537A9" w:rsidP="0072220B">
      <w:pPr>
        <w:spacing w:after="0"/>
        <w:ind w:firstLine="284"/>
      </w:pPr>
      <w:r>
        <w:t xml:space="preserve">c) </w:t>
      </w:r>
      <w:r w:rsidR="0072220B">
        <w:tab/>
      </w:r>
      <w:r>
        <w:t xml:space="preserve">v době nočního klidu (odst. 2) jen v určených společných prostorách. </w:t>
      </w:r>
    </w:p>
    <w:p w:rsidR="00D76981" w:rsidRDefault="00D76981" w:rsidP="00D76981">
      <w:pPr>
        <w:spacing w:after="0"/>
      </w:pPr>
    </w:p>
    <w:p w:rsidR="00A537A9" w:rsidRDefault="00A537A9" w:rsidP="0072220B">
      <w:pPr>
        <w:spacing w:after="0"/>
        <w:ind w:left="284" w:hanging="284"/>
      </w:pPr>
      <w:r>
        <w:t xml:space="preserve">4. </w:t>
      </w:r>
      <w:r w:rsidR="0072220B">
        <w:tab/>
      </w:r>
      <w:r>
        <w:t xml:space="preserve">Ubytovaný, který přijal návštěvu, odpovídá za to, že bude dodržován </w:t>
      </w:r>
      <w:r w:rsidR="00D12D45">
        <w:t>K</w:t>
      </w:r>
      <w:r>
        <w:t xml:space="preserve">olejní řád a rovněž odpovídá za škody způsobené návštěvou. </w:t>
      </w:r>
    </w:p>
    <w:p w:rsidR="00D76981" w:rsidRDefault="00D76981" w:rsidP="00D76981">
      <w:pPr>
        <w:spacing w:after="0"/>
      </w:pPr>
    </w:p>
    <w:p w:rsidR="00A537A9" w:rsidRDefault="00A537A9" w:rsidP="0072220B">
      <w:pPr>
        <w:spacing w:after="0"/>
        <w:ind w:left="284" w:hanging="284"/>
      </w:pPr>
      <w:r>
        <w:t>5.</w:t>
      </w:r>
      <w:r w:rsidR="00F82391">
        <w:t xml:space="preserve"> </w:t>
      </w:r>
      <w:r w:rsidR="0072220B">
        <w:tab/>
      </w:r>
      <w:r>
        <w:t xml:space="preserve">Jakékoliv ubytování (krátkodobé, přespání) osob, které nemají uzavřenou příslušnou smlouvu s ubytovatelem, je nepřípustné. </w:t>
      </w:r>
    </w:p>
    <w:p w:rsidR="00CF6D75" w:rsidRDefault="00CF6D75" w:rsidP="0072220B">
      <w:pPr>
        <w:spacing w:after="0"/>
        <w:ind w:left="284" w:hanging="284"/>
      </w:pPr>
    </w:p>
    <w:p w:rsidR="00A537A9" w:rsidRDefault="00A537A9" w:rsidP="0072220B">
      <w:pPr>
        <w:spacing w:after="0"/>
        <w:ind w:left="284" w:hanging="284"/>
      </w:pPr>
      <w:r>
        <w:t xml:space="preserve">6. </w:t>
      </w:r>
      <w:r w:rsidR="0072220B">
        <w:tab/>
      </w:r>
      <w:r w:rsidR="00D12D45">
        <w:t>Provoz</w:t>
      </w:r>
      <w:r>
        <w:t xml:space="preserve"> koleje dále upravuje </w:t>
      </w:r>
      <w:r w:rsidR="00D12D45">
        <w:t>P</w:t>
      </w:r>
      <w:r>
        <w:t xml:space="preserve">rovozní řád. </w:t>
      </w:r>
    </w:p>
    <w:p w:rsidR="00A537A9" w:rsidRDefault="00A537A9" w:rsidP="00D76981">
      <w:pPr>
        <w:spacing w:after="0"/>
      </w:pPr>
    </w:p>
    <w:p w:rsidR="0063417F" w:rsidRDefault="0063417F" w:rsidP="0072220B">
      <w:pPr>
        <w:spacing w:after="0"/>
        <w:jc w:val="center"/>
        <w:rPr>
          <w:b/>
          <w:sz w:val="32"/>
          <w:szCs w:val="32"/>
        </w:rPr>
      </w:pPr>
    </w:p>
    <w:p w:rsidR="00A537A9" w:rsidRPr="0063417F" w:rsidRDefault="00A537A9" w:rsidP="0072220B">
      <w:pPr>
        <w:spacing w:after="0"/>
        <w:jc w:val="center"/>
        <w:rPr>
          <w:b/>
          <w:sz w:val="28"/>
          <w:szCs w:val="28"/>
        </w:rPr>
      </w:pPr>
      <w:r w:rsidRPr="0063417F">
        <w:rPr>
          <w:b/>
          <w:sz w:val="28"/>
          <w:szCs w:val="28"/>
        </w:rPr>
        <w:t>Článek X</w:t>
      </w:r>
    </w:p>
    <w:p w:rsidR="00A537A9" w:rsidRPr="0072220B" w:rsidRDefault="00A537A9" w:rsidP="0072220B">
      <w:pPr>
        <w:spacing w:after="0"/>
        <w:jc w:val="center"/>
        <w:rPr>
          <w:b/>
          <w:sz w:val="36"/>
          <w:szCs w:val="36"/>
        </w:rPr>
      </w:pPr>
      <w:r w:rsidRPr="0072220B">
        <w:rPr>
          <w:b/>
          <w:sz w:val="36"/>
          <w:szCs w:val="36"/>
        </w:rPr>
        <w:t>Účinnost kolejního řádu</w:t>
      </w:r>
    </w:p>
    <w:p w:rsidR="0072220B" w:rsidRDefault="0072220B" w:rsidP="00D76981">
      <w:pPr>
        <w:spacing w:after="0"/>
      </w:pPr>
    </w:p>
    <w:p w:rsidR="00A537A9" w:rsidRDefault="00A537A9" w:rsidP="00D76981">
      <w:pPr>
        <w:spacing w:after="0"/>
      </w:pPr>
      <w:r>
        <w:t>Tento kolejní řád nabývá</w:t>
      </w:r>
      <w:r w:rsidR="00CF6D75">
        <w:t xml:space="preserve"> platnosti dnem vydání s </w:t>
      </w:r>
      <w:r>
        <w:t xml:space="preserve"> účinnost</w:t>
      </w:r>
      <w:r w:rsidR="00CF6D75">
        <w:t>í</w:t>
      </w:r>
      <w:r>
        <w:t xml:space="preserve"> </w:t>
      </w:r>
      <w:r w:rsidR="00CF6D75">
        <w:t xml:space="preserve"> </w:t>
      </w:r>
      <w:r>
        <w:t xml:space="preserve">od </w:t>
      </w:r>
      <w:r w:rsidR="00CF6D75">
        <w:t>1. 9. 2014.</w:t>
      </w:r>
    </w:p>
    <w:p w:rsidR="002643E8" w:rsidRDefault="002643E8" w:rsidP="00D76981">
      <w:pPr>
        <w:spacing w:after="0"/>
      </w:pPr>
    </w:p>
    <w:p w:rsidR="002643E8" w:rsidRDefault="002643E8" w:rsidP="00D76981">
      <w:pPr>
        <w:spacing w:after="0"/>
      </w:pPr>
    </w:p>
    <w:p w:rsidR="002643E8" w:rsidRDefault="002643E8" w:rsidP="00D76981">
      <w:pPr>
        <w:spacing w:after="0"/>
      </w:pPr>
    </w:p>
    <w:p w:rsidR="002643E8" w:rsidRDefault="00CF6D75" w:rsidP="00D76981">
      <w:pPr>
        <w:spacing w:after="0"/>
      </w:pPr>
      <w:r>
        <w:tab/>
      </w:r>
      <w:r w:rsidR="002643E8">
        <w:tab/>
      </w:r>
      <w:r w:rsidR="002643E8">
        <w:tab/>
      </w:r>
      <w:r w:rsidR="002643E8">
        <w:tab/>
      </w:r>
      <w:r w:rsidR="002643E8">
        <w:tab/>
      </w:r>
      <w:r w:rsidR="002643E8">
        <w:tab/>
      </w:r>
      <w:r w:rsidR="002643E8">
        <w:tab/>
      </w:r>
      <w:r w:rsidR="002643E8">
        <w:tab/>
      </w:r>
      <w:r>
        <w:t>p</w:t>
      </w:r>
      <w:r w:rsidR="002643E8">
        <w:t>rof. MVDr. Ing. Pavel Suchý, CSc.</w:t>
      </w:r>
    </w:p>
    <w:p w:rsidR="00A537A9" w:rsidRDefault="002643E8" w:rsidP="00D76981">
      <w:pPr>
        <w:spacing w:after="0"/>
      </w:pPr>
      <w:r>
        <w:tab/>
      </w:r>
      <w:r>
        <w:tab/>
      </w:r>
      <w:r>
        <w:tab/>
      </w:r>
      <w:r>
        <w:tab/>
      </w:r>
      <w:r>
        <w:tab/>
      </w:r>
      <w:r>
        <w:tab/>
      </w:r>
      <w:r>
        <w:tab/>
      </w:r>
      <w:r>
        <w:tab/>
      </w:r>
      <w:r>
        <w:tab/>
      </w:r>
      <w:r w:rsidR="00CF6D75">
        <w:t>r</w:t>
      </w:r>
      <w:r>
        <w:t>ektor VFU Brno</w:t>
      </w:r>
      <w:r w:rsidR="00A537A9">
        <w:t xml:space="preserve"> </w:t>
      </w:r>
    </w:p>
    <w:sectPr w:rsidR="00A537A9" w:rsidSect="00CF6D7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E13" w:rsidRDefault="00A05E13" w:rsidP="0072220B">
      <w:pPr>
        <w:spacing w:after="0" w:line="240" w:lineRule="auto"/>
      </w:pPr>
      <w:r>
        <w:separator/>
      </w:r>
    </w:p>
  </w:endnote>
  <w:endnote w:type="continuationSeparator" w:id="0">
    <w:p w:rsidR="00A05E13" w:rsidRDefault="00A05E13" w:rsidP="00722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E13" w:rsidRDefault="00A05E13" w:rsidP="0072220B">
      <w:pPr>
        <w:spacing w:after="0" w:line="240" w:lineRule="auto"/>
      </w:pPr>
      <w:r>
        <w:separator/>
      </w:r>
    </w:p>
  </w:footnote>
  <w:footnote w:type="continuationSeparator" w:id="0">
    <w:p w:rsidR="00A05E13" w:rsidRDefault="00A05E13" w:rsidP="00722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D75" w:rsidRDefault="00CF6D75" w:rsidP="00CF6D75">
    <w:pPr>
      <w:pStyle w:val="Zhlav"/>
      <w:ind w:firstLine="1416"/>
    </w:pPr>
  </w:p>
  <w:p w:rsidR="00CF6D75" w:rsidRDefault="00CF6D75" w:rsidP="00CF6D75">
    <w:pPr>
      <w:pStyle w:val="Zhlav"/>
      <w:ind w:firstLine="1416"/>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46355</wp:posOffset>
          </wp:positionV>
          <wp:extent cx="1011555" cy="1011555"/>
          <wp:effectExtent l="0" t="0" r="0" b="0"/>
          <wp:wrapSquare wrapText="bothSides"/>
          <wp:docPr id="1" name="Obrázek 1" descr="vfu-color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u-color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1555" cy="10115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6D75" w:rsidRDefault="00CF6D75" w:rsidP="00CF6D75">
    <w:pPr>
      <w:pStyle w:val="Zhlav"/>
      <w:jc w:val="center"/>
      <w:rPr>
        <w:color w:val="0000FF"/>
        <w:sz w:val="28"/>
        <w:szCs w:val="28"/>
      </w:rPr>
    </w:pPr>
    <w:r w:rsidRPr="001507B7">
      <w:rPr>
        <w:color w:val="0000FF"/>
        <w:sz w:val="28"/>
        <w:szCs w:val="28"/>
      </w:rPr>
      <w:t xml:space="preserve">                      </w:t>
    </w:r>
  </w:p>
  <w:p w:rsidR="00CF6D75" w:rsidRDefault="00CF6D75" w:rsidP="00CF6D75">
    <w:pPr>
      <w:pStyle w:val="Zhlav"/>
      <w:tabs>
        <w:tab w:val="left" w:pos="1333"/>
      </w:tabs>
      <w:jc w:val="center"/>
      <w:rPr>
        <w:rFonts w:ascii="Calibri" w:hAnsi="Calibri"/>
        <w:b/>
        <w:color w:val="235183"/>
        <w:sz w:val="32"/>
        <w:szCs w:val="32"/>
      </w:rPr>
    </w:pPr>
    <w:r>
      <w:rPr>
        <w:color w:val="0000FF"/>
        <w:sz w:val="28"/>
        <w:szCs w:val="28"/>
      </w:rPr>
      <w:tab/>
    </w:r>
    <w:r>
      <w:rPr>
        <w:color w:val="0000FF"/>
        <w:sz w:val="28"/>
        <w:szCs w:val="28"/>
      </w:rPr>
      <w:tab/>
      <w:t xml:space="preserve">    </w:t>
    </w:r>
    <w:r w:rsidRPr="00B90510">
      <w:rPr>
        <w:rFonts w:ascii="Calibri" w:hAnsi="Calibri"/>
        <w:b/>
        <w:color w:val="235183"/>
        <w:sz w:val="32"/>
        <w:szCs w:val="32"/>
      </w:rPr>
      <w:t>VETERINÁRNÍ A FARMACEUTICKÁ UNIVERZITA BRNO</w:t>
    </w:r>
  </w:p>
  <w:p w:rsidR="00CF6D75" w:rsidRDefault="00CF6D75" w:rsidP="00CF6D75">
    <w:pPr>
      <w:pStyle w:val="Zhlav"/>
      <w:tabs>
        <w:tab w:val="left" w:pos="1333"/>
      </w:tabs>
      <w:jc w:val="center"/>
      <w:rPr>
        <w:rFonts w:ascii="Calibri" w:hAnsi="Calibri"/>
        <w:b/>
        <w:color w:val="235183"/>
        <w:sz w:val="28"/>
        <w:szCs w:val="28"/>
      </w:rPr>
    </w:pPr>
    <w:r>
      <w:rPr>
        <w:rFonts w:ascii="Calibri" w:hAnsi="Calibri"/>
        <w:b/>
        <w:color w:val="235183"/>
        <w:sz w:val="28"/>
        <w:szCs w:val="28"/>
      </w:rPr>
      <w:t xml:space="preserve">    </w:t>
    </w:r>
  </w:p>
  <w:p w:rsidR="00CF6D75" w:rsidRPr="00CF6D75" w:rsidRDefault="00CF6D75" w:rsidP="00CF6D75">
    <w:pPr>
      <w:pStyle w:val="Zhlav"/>
      <w:tabs>
        <w:tab w:val="left" w:pos="1333"/>
      </w:tabs>
      <w:jc w:val="center"/>
      <w:rPr>
        <w:sz w:val="28"/>
        <w:szCs w:val="28"/>
      </w:rPr>
    </w:pPr>
    <w:r w:rsidRPr="00CF6D75">
      <w:rPr>
        <w:rFonts w:ascii="Calibri" w:hAnsi="Calibri"/>
        <w:b/>
        <w:color w:val="235183"/>
        <w:sz w:val="28"/>
        <w:szCs w:val="28"/>
      </w:rPr>
      <w:t>KAUNICOVY STUDENTSKÉ KOLEJE</w:t>
    </w:r>
  </w:p>
  <w:p w:rsidR="00CF6D75" w:rsidRDefault="00CF6D75">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4428A"/>
    <w:multiLevelType w:val="hybridMultilevel"/>
    <w:tmpl w:val="78F005C6"/>
    <w:lvl w:ilvl="0" w:tplc="EF0AE966">
      <w:start w:val="6"/>
      <w:numFmt w:val="bullet"/>
      <w:lvlText w:val="-"/>
      <w:lvlJc w:val="left"/>
      <w:pPr>
        <w:ind w:left="1068" w:hanging="360"/>
      </w:pPr>
      <w:rPr>
        <w:rFonts w:ascii="Calibri" w:eastAsiaTheme="minorHAnsi" w:hAnsi="Calibri" w:cstheme="minorBidi"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
    <w:nsid w:val="42D471A4"/>
    <w:multiLevelType w:val="hybridMultilevel"/>
    <w:tmpl w:val="19A2B59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7FFD4E76"/>
    <w:multiLevelType w:val="hybridMultilevel"/>
    <w:tmpl w:val="B6A20AC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7A9"/>
    <w:rsid w:val="00057CB7"/>
    <w:rsid w:val="000D4126"/>
    <w:rsid w:val="00115854"/>
    <w:rsid w:val="00176049"/>
    <w:rsid w:val="001B2126"/>
    <w:rsid w:val="001E493C"/>
    <w:rsid w:val="001F61C3"/>
    <w:rsid w:val="002643E8"/>
    <w:rsid w:val="002909D0"/>
    <w:rsid w:val="002A46FB"/>
    <w:rsid w:val="0037790A"/>
    <w:rsid w:val="00393D3A"/>
    <w:rsid w:val="00394DEE"/>
    <w:rsid w:val="0041501E"/>
    <w:rsid w:val="005357A2"/>
    <w:rsid w:val="005A464E"/>
    <w:rsid w:val="006141CB"/>
    <w:rsid w:val="0063417F"/>
    <w:rsid w:val="0072220B"/>
    <w:rsid w:val="00747E3A"/>
    <w:rsid w:val="007B26F7"/>
    <w:rsid w:val="00843493"/>
    <w:rsid w:val="008616F5"/>
    <w:rsid w:val="00A05E13"/>
    <w:rsid w:val="00A537A9"/>
    <w:rsid w:val="00AE4C7B"/>
    <w:rsid w:val="00B04C59"/>
    <w:rsid w:val="00B846FE"/>
    <w:rsid w:val="00BC5549"/>
    <w:rsid w:val="00C85855"/>
    <w:rsid w:val="00CA76BF"/>
    <w:rsid w:val="00CD1BC7"/>
    <w:rsid w:val="00CF6D75"/>
    <w:rsid w:val="00D12D45"/>
    <w:rsid w:val="00D510A4"/>
    <w:rsid w:val="00D76981"/>
    <w:rsid w:val="00E772AB"/>
    <w:rsid w:val="00EA4F19"/>
    <w:rsid w:val="00F67DFC"/>
    <w:rsid w:val="00F82391"/>
    <w:rsid w:val="00FA519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10A4"/>
    <w:pPr>
      <w:ind w:left="720"/>
      <w:contextualSpacing/>
    </w:pPr>
  </w:style>
  <w:style w:type="paragraph" w:styleId="Nzev">
    <w:name w:val="Title"/>
    <w:basedOn w:val="Normln"/>
    <w:next w:val="Normln"/>
    <w:link w:val="NzevChar"/>
    <w:uiPriority w:val="10"/>
    <w:qFormat/>
    <w:rsid w:val="001E49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1E493C"/>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nhideWhenUsed/>
    <w:rsid w:val="0072220B"/>
    <w:pPr>
      <w:tabs>
        <w:tab w:val="center" w:pos="4536"/>
        <w:tab w:val="right" w:pos="9072"/>
      </w:tabs>
      <w:spacing w:after="0" w:line="240" w:lineRule="auto"/>
    </w:pPr>
  </w:style>
  <w:style w:type="character" w:customStyle="1" w:styleId="ZhlavChar">
    <w:name w:val="Záhlaví Char"/>
    <w:basedOn w:val="Standardnpsmoodstavce"/>
    <w:link w:val="Zhlav"/>
    <w:rsid w:val="0072220B"/>
  </w:style>
  <w:style w:type="paragraph" w:styleId="Zpat">
    <w:name w:val="footer"/>
    <w:basedOn w:val="Normln"/>
    <w:link w:val="ZpatChar"/>
    <w:uiPriority w:val="99"/>
    <w:unhideWhenUsed/>
    <w:rsid w:val="0072220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2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D510A4"/>
    <w:pPr>
      <w:ind w:left="720"/>
      <w:contextualSpacing/>
    </w:pPr>
  </w:style>
  <w:style w:type="paragraph" w:styleId="Nzev">
    <w:name w:val="Title"/>
    <w:basedOn w:val="Normln"/>
    <w:next w:val="Normln"/>
    <w:link w:val="NzevChar"/>
    <w:uiPriority w:val="10"/>
    <w:qFormat/>
    <w:rsid w:val="001E493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1E493C"/>
    <w:rPr>
      <w:rFonts w:asciiTheme="majorHAnsi" w:eastAsiaTheme="majorEastAsia" w:hAnsiTheme="majorHAnsi" w:cstheme="majorBidi"/>
      <w:color w:val="17365D" w:themeColor="text2" w:themeShade="BF"/>
      <w:spacing w:val="5"/>
      <w:kern w:val="28"/>
      <w:sz w:val="52"/>
      <w:szCs w:val="52"/>
    </w:rPr>
  </w:style>
  <w:style w:type="paragraph" w:styleId="Zhlav">
    <w:name w:val="header"/>
    <w:basedOn w:val="Normln"/>
    <w:link w:val="ZhlavChar"/>
    <w:unhideWhenUsed/>
    <w:rsid w:val="0072220B"/>
    <w:pPr>
      <w:tabs>
        <w:tab w:val="center" w:pos="4536"/>
        <w:tab w:val="right" w:pos="9072"/>
      </w:tabs>
      <w:spacing w:after="0" w:line="240" w:lineRule="auto"/>
    </w:pPr>
  </w:style>
  <w:style w:type="character" w:customStyle="1" w:styleId="ZhlavChar">
    <w:name w:val="Záhlaví Char"/>
    <w:basedOn w:val="Standardnpsmoodstavce"/>
    <w:link w:val="Zhlav"/>
    <w:rsid w:val="0072220B"/>
  </w:style>
  <w:style w:type="paragraph" w:styleId="Zpat">
    <w:name w:val="footer"/>
    <w:basedOn w:val="Normln"/>
    <w:link w:val="ZpatChar"/>
    <w:uiPriority w:val="99"/>
    <w:unhideWhenUsed/>
    <w:rsid w:val="0072220B"/>
    <w:pPr>
      <w:tabs>
        <w:tab w:val="center" w:pos="4536"/>
        <w:tab w:val="right" w:pos="9072"/>
      </w:tabs>
      <w:spacing w:after="0" w:line="240" w:lineRule="auto"/>
    </w:pPr>
  </w:style>
  <w:style w:type="character" w:customStyle="1" w:styleId="ZpatChar">
    <w:name w:val="Zápatí Char"/>
    <w:basedOn w:val="Standardnpsmoodstavce"/>
    <w:link w:val="Zpat"/>
    <w:uiPriority w:val="99"/>
    <w:rsid w:val="00722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777442">
      <w:bodyDiv w:val="1"/>
      <w:marLeft w:val="0"/>
      <w:marRight w:val="0"/>
      <w:marTop w:val="0"/>
      <w:marBottom w:val="0"/>
      <w:divBdr>
        <w:top w:val="none" w:sz="0" w:space="0" w:color="auto"/>
        <w:left w:val="none" w:sz="0" w:space="0" w:color="auto"/>
        <w:bottom w:val="none" w:sz="0" w:space="0" w:color="auto"/>
        <w:right w:val="none" w:sz="0" w:space="0" w:color="auto"/>
      </w:divBdr>
    </w:div>
    <w:div w:id="1987279513">
      <w:bodyDiv w:val="1"/>
      <w:marLeft w:val="0"/>
      <w:marRight w:val="0"/>
      <w:marTop w:val="0"/>
      <w:marBottom w:val="0"/>
      <w:divBdr>
        <w:top w:val="none" w:sz="0" w:space="0" w:color="auto"/>
        <w:left w:val="none" w:sz="0" w:space="0" w:color="auto"/>
        <w:bottom w:val="none" w:sz="0" w:space="0" w:color="auto"/>
        <w:right w:val="none" w:sz="0" w:space="0" w:color="auto"/>
      </w:divBdr>
      <w:divsChild>
        <w:div w:id="890386192">
          <w:marLeft w:val="0"/>
          <w:marRight w:val="0"/>
          <w:marTop w:val="0"/>
          <w:marBottom w:val="0"/>
          <w:divBdr>
            <w:top w:val="none" w:sz="0" w:space="0" w:color="auto"/>
            <w:left w:val="none" w:sz="0" w:space="0" w:color="auto"/>
            <w:bottom w:val="none" w:sz="0" w:space="0" w:color="auto"/>
            <w:right w:val="none" w:sz="0" w:space="0" w:color="auto"/>
          </w:divBdr>
          <w:divsChild>
            <w:div w:id="262685328">
              <w:marLeft w:val="0"/>
              <w:marRight w:val="0"/>
              <w:marTop w:val="0"/>
              <w:marBottom w:val="0"/>
              <w:divBdr>
                <w:top w:val="none" w:sz="0" w:space="0" w:color="auto"/>
                <w:left w:val="none" w:sz="0" w:space="0" w:color="auto"/>
                <w:bottom w:val="none" w:sz="0" w:space="0" w:color="auto"/>
                <w:right w:val="none" w:sz="0" w:space="0" w:color="auto"/>
              </w:divBdr>
              <w:divsChild>
                <w:div w:id="46758514">
                  <w:marLeft w:val="0"/>
                  <w:marRight w:val="0"/>
                  <w:marTop w:val="0"/>
                  <w:marBottom w:val="0"/>
                  <w:divBdr>
                    <w:top w:val="none" w:sz="0" w:space="0" w:color="auto"/>
                    <w:left w:val="none" w:sz="0" w:space="0" w:color="auto"/>
                    <w:bottom w:val="none" w:sz="0" w:space="0" w:color="auto"/>
                    <w:right w:val="none" w:sz="0" w:space="0" w:color="auto"/>
                  </w:divBdr>
                  <w:divsChild>
                    <w:div w:id="860318481">
                      <w:marLeft w:val="0"/>
                      <w:marRight w:val="0"/>
                      <w:marTop w:val="0"/>
                      <w:marBottom w:val="0"/>
                      <w:divBdr>
                        <w:top w:val="none" w:sz="0" w:space="0" w:color="auto"/>
                        <w:left w:val="none" w:sz="0" w:space="0" w:color="auto"/>
                        <w:bottom w:val="none" w:sz="0" w:space="0" w:color="auto"/>
                        <w:right w:val="none" w:sz="0" w:space="0" w:color="auto"/>
                      </w:divBdr>
                      <w:divsChild>
                        <w:div w:id="374473933">
                          <w:marLeft w:val="0"/>
                          <w:marRight w:val="0"/>
                          <w:marTop w:val="0"/>
                          <w:marBottom w:val="0"/>
                          <w:divBdr>
                            <w:top w:val="none" w:sz="0" w:space="0" w:color="auto"/>
                            <w:left w:val="none" w:sz="0" w:space="0" w:color="auto"/>
                            <w:bottom w:val="none" w:sz="0" w:space="0" w:color="auto"/>
                            <w:right w:val="none" w:sz="0" w:space="0" w:color="auto"/>
                          </w:divBdr>
                          <w:divsChild>
                            <w:div w:id="1562132024">
                              <w:marLeft w:val="0"/>
                              <w:marRight w:val="0"/>
                              <w:marTop w:val="0"/>
                              <w:marBottom w:val="0"/>
                              <w:divBdr>
                                <w:top w:val="none" w:sz="0" w:space="0" w:color="auto"/>
                                <w:left w:val="none" w:sz="0" w:space="0" w:color="auto"/>
                                <w:bottom w:val="none" w:sz="0" w:space="0" w:color="auto"/>
                                <w:right w:val="none" w:sz="0" w:space="0" w:color="auto"/>
                              </w:divBdr>
                              <w:divsChild>
                                <w:div w:id="1005136261">
                                  <w:marLeft w:val="0"/>
                                  <w:marRight w:val="0"/>
                                  <w:marTop w:val="0"/>
                                  <w:marBottom w:val="0"/>
                                  <w:divBdr>
                                    <w:top w:val="none" w:sz="0" w:space="0" w:color="auto"/>
                                    <w:left w:val="none" w:sz="0" w:space="0" w:color="auto"/>
                                    <w:bottom w:val="none" w:sz="0" w:space="0" w:color="auto"/>
                                    <w:right w:val="none" w:sz="0" w:space="0" w:color="auto"/>
                                  </w:divBdr>
                                </w:div>
                                <w:div w:id="1677346078">
                                  <w:marLeft w:val="0"/>
                                  <w:marRight w:val="0"/>
                                  <w:marTop w:val="0"/>
                                  <w:marBottom w:val="0"/>
                                  <w:divBdr>
                                    <w:top w:val="none" w:sz="0" w:space="0" w:color="auto"/>
                                    <w:left w:val="none" w:sz="0" w:space="0" w:color="auto"/>
                                    <w:bottom w:val="none" w:sz="0" w:space="0" w:color="auto"/>
                                    <w:right w:val="none" w:sz="0" w:space="0" w:color="auto"/>
                                  </w:divBdr>
                                </w:div>
                                <w:div w:id="913512721">
                                  <w:marLeft w:val="0"/>
                                  <w:marRight w:val="0"/>
                                  <w:marTop w:val="0"/>
                                  <w:marBottom w:val="0"/>
                                  <w:divBdr>
                                    <w:top w:val="none" w:sz="0" w:space="0" w:color="auto"/>
                                    <w:left w:val="none" w:sz="0" w:space="0" w:color="auto"/>
                                    <w:bottom w:val="none" w:sz="0" w:space="0" w:color="auto"/>
                                    <w:right w:val="none" w:sz="0" w:space="0" w:color="auto"/>
                                  </w:divBdr>
                                </w:div>
                                <w:div w:id="786658154">
                                  <w:marLeft w:val="0"/>
                                  <w:marRight w:val="0"/>
                                  <w:marTop w:val="0"/>
                                  <w:marBottom w:val="0"/>
                                  <w:divBdr>
                                    <w:top w:val="none" w:sz="0" w:space="0" w:color="auto"/>
                                    <w:left w:val="none" w:sz="0" w:space="0" w:color="auto"/>
                                    <w:bottom w:val="none" w:sz="0" w:space="0" w:color="auto"/>
                                    <w:right w:val="none" w:sz="0" w:space="0" w:color="auto"/>
                                  </w:divBdr>
                                </w:div>
                                <w:div w:id="1337919723">
                                  <w:marLeft w:val="0"/>
                                  <w:marRight w:val="0"/>
                                  <w:marTop w:val="0"/>
                                  <w:marBottom w:val="0"/>
                                  <w:divBdr>
                                    <w:top w:val="none" w:sz="0" w:space="0" w:color="auto"/>
                                    <w:left w:val="none" w:sz="0" w:space="0" w:color="auto"/>
                                    <w:bottom w:val="none" w:sz="0" w:space="0" w:color="auto"/>
                                    <w:right w:val="none" w:sz="0" w:space="0" w:color="auto"/>
                                  </w:divBdr>
                                </w:div>
                                <w:div w:id="73959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7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553055">
      <w:bodyDiv w:val="1"/>
      <w:marLeft w:val="0"/>
      <w:marRight w:val="0"/>
      <w:marTop w:val="0"/>
      <w:marBottom w:val="0"/>
      <w:divBdr>
        <w:top w:val="none" w:sz="0" w:space="0" w:color="auto"/>
        <w:left w:val="none" w:sz="0" w:space="0" w:color="auto"/>
        <w:bottom w:val="none" w:sz="0" w:space="0" w:color="auto"/>
        <w:right w:val="none" w:sz="0" w:space="0" w:color="auto"/>
      </w:divBdr>
      <w:divsChild>
        <w:div w:id="498892215">
          <w:marLeft w:val="0"/>
          <w:marRight w:val="0"/>
          <w:marTop w:val="0"/>
          <w:marBottom w:val="0"/>
          <w:divBdr>
            <w:top w:val="none" w:sz="0" w:space="0" w:color="auto"/>
            <w:left w:val="none" w:sz="0" w:space="0" w:color="auto"/>
            <w:bottom w:val="none" w:sz="0" w:space="0" w:color="auto"/>
            <w:right w:val="none" w:sz="0" w:space="0" w:color="auto"/>
          </w:divBdr>
          <w:divsChild>
            <w:div w:id="1688671591">
              <w:marLeft w:val="0"/>
              <w:marRight w:val="0"/>
              <w:marTop w:val="0"/>
              <w:marBottom w:val="0"/>
              <w:divBdr>
                <w:top w:val="none" w:sz="0" w:space="0" w:color="auto"/>
                <w:left w:val="none" w:sz="0" w:space="0" w:color="auto"/>
                <w:bottom w:val="none" w:sz="0" w:space="0" w:color="auto"/>
                <w:right w:val="none" w:sz="0" w:space="0" w:color="auto"/>
              </w:divBdr>
              <w:divsChild>
                <w:div w:id="750350600">
                  <w:marLeft w:val="0"/>
                  <w:marRight w:val="0"/>
                  <w:marTop w:val="0"/>
                  <w:marBottom w:val="0"/>
                  <w:divBdr>
                    <w:top w:val="none" w:sz="0" w:space="0" w:color="auto"/>
                    <w:left w:val="none" w:sz="0" w:space="0" w:color="auto"/>
                    <w:bottom w:val="none" w:sz="0" w:space="0" w:color="auto"/>
                    <w:right w:val="none" w:sz="0" w:space="0" w:color="auto"/>
                  </w:divBdr>
                  <w:divsChild>
                    <w:div w:id="313800319">
                      <w:marLeft w:val="0"/>
                      <w:marRight w:val="0"/>
                      <w:marTop w:val="0"/>
                      <w:marBottom w:val="0"/>
                      <w:divBdr>
                        <w:top w:val="none" w:sz="0" w:space="0" w:color="auto"/>
                        <w:left w:val="none" w:sz="0" w:space="0" w:color="auto"/>
                        <w:bottom w:val="none" w:sz="0" w:space="0" w:color="auto"/>
                        <w:right w:val="none" w:sz="0" w:space="0" w:color="auto"/>
                      </w:divBdr>
                      <w:divsChild>
                        <w:div w:id="399985630">
                          <w:marLeft w:val="0"/>
                          <w:marRight w:val="0"/>
                          <w:marTop w:val="0"/>
                          <w:marBottom w:val="0"/>
                          <w:divBdr>
                            <w:top w:val="none" w:sz="0" w:space="0" w:color="auto"/>
                            <w:left w:val="none" w:sz="0" w:space="0" w:color="auto"/>
                            <w:bottom w:val="none" w:sz="0" w:space="0" w:color="auto"/>
                            <w:right w:val="none" w:sz="0" w:space="0" w:color="auto"/>
                          </w:divBdr>
                        </w:div>
                        <w:div w:id="355353975">
                          <w:marLeft w:val="0"/>
                          <w:marRight w:val="0"/>
                          <w:marTop w:val="0"/>
                          <w:marBottom w:val="0"/>
                          <w:divBdr>
                            <w:top w:val="none" w:sz="0" w:space="0" w:color="auto"/>
                            <w:left w:val="none" w:sz="0" w:space="0" w:color="auto"/>
                            <w:bottom w:val="none" w:sz="0" w:space="0" w:color="auto"/>
                            <w:right w:val="none" w:sz="0" w:space="0" w:color="auto"/>
                          </w:divBdr>
                          <w:divsChild>
                            <w:div w:id="464279865">
                              <w:marLeft w:val="0"/>
                              <w:marRight w:val="0"/>
                              <w:marTop w:val="0"/>
                              <w:marBottom w:val="0"/>
                              <w:divBdr>
                                <w:top w:val="none" w:sz="0" w:space="0" w:color="auto"/>
                                <w:left w:val="none" w:sz="0" w:space="0" w:color="auto"/>
                                <w:bottom w:val="none" w:sz="0" w:space="0" w:color="auto"/>
                                <w:right w:val="none" w:sz="0" w:space="0" w:color="auto"/>
                              </w:divBdr>
                              <w:divsChild>
                                <w:div w:id="787506060">
                                  <w:marLeft w:val="0"/>
                                  <w:marRight w:val="0"/>
                                  <w:marTop w:val="0"/>
                                  <w:marBottom w:val="0"/>
                                  <w:divBdr>
                                    <w:top w:val="none" w:sz="0" w:space="0" w:color="auto"/>
                                    <w:left w:val="none" w:sz="0" w:space="0" w:color="auto"/>
                                    <w:bottom w:val="none" w:sz="0" w:space="0" w:color="auto"/>
                                    <w:right w:val="none" w:sz="0" w:space="0" w:color="auto"/>
                                  </w:divBdr>
                                </w:div>
                                <w:div w:id="85738945">
                                  <w:marLeft w:val="0"/>
                                  <w:marRight w:val="0"/>
                                  <w:marTop w:val="0"/>
                                  <w:marBottom w:val="0"/>
                                  <w:divBdr>
                                    <w:top w:val="none" w:sz="0" w:space="0" w:color="auto"/>
                                    <w:left w:val="none" w:sz="0" w:space="0" w:color="auto"/>
                                    <w:bottom w:val="none" w:sz="0" w:space="0" w:color="auto"/>
                                    <w:right w:val="none" w:sz="0" w:space="0" w:color="auto"/>
                                  </w:divBdr>
                                </w:div>
                                <w:div w:id="258678265">
                                  <w:marLeft w:val="0"/>
                                  <w:marRight w:val="0"/>
                                  <w:marTop w:val="0"/>
                                  <w:marBottom w:val="0"/>
                                  <w:divBdr>
                                    <w:top w:val="none" w:sz="0" w:space="0" w:color="auto"/>
                                    <w:left w:val="none" w:sz="0" w:space="0" w:color="auto"/>
                                    <w:bottom w:val="none" w:sz="0" w:space="0" w:color="auto"/>
                                    <w:right w:val="none" w:sz="0" w:space="0" w:color="auto"/>
                                  </w:divBdr>
                                </w:div>
                                <w:div w:id="174491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2288</Words>
  <Characters>13506</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HORACKOVAL</dc:creator>
  <cp:lastModifiedBy>SolcovaB</cp:lastModifiedBy>
  <cp:revision>4</cp:revision>
  <cp:lastPrinted>2014-07-31T07:23:00Z</cp:lastPrinted>
  <dcterms:created xsi:type="dcterms:W3CDTF">2014-08-13T12:15:00Z</dcterms:created>
  <dcterms:modified xsi:type="dcterms:W3CDTF">2014-08-13T12:21:00Z</dcterms:modified>
</cp:coreProperties>
</file>